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514413" w:rsidRDefault="00011187" w:rsidP="00A84C6B">
      <w:pPr>
        <w:shd w:val="clear" w:color="auto" w:fill="FFFFFF"/>
        <w:spacing w:line="276" w:lineRule="auto"/>
        <w:jc w:val="center"/>
        <w:rPr>
          <w:b/>
          <w:color w:val="auto"/>
          <w:sz w:val="16"/>
          <w:szCs w:val="16"/>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514413">
        <w:rPr>
          <w:b/>
          <w:color w:val="auto"/>
          <w:sz w:val="16"/>
          <w:szCs w:val="16"/>
        </w:rPr>
        <w:t>20</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514413">
        <w:rPr>
          <w:color w:val="auto"/>
          <w:sz w:val="16"/>
          <w:szCs w:val="16"/>
          <w:lang w:val="kk-KZ"/>
        </w:rPr>
        <w:t>10</w:t>
      </w:r>
      <w:r w:rsidR="002A65E9">
        <w:rPr>
          <w:color w:val="auto"/>
          <w:sz w:val="16"/>
          <w:szCs w:val="16"/>
          <w:lang w:val="kk-KZ"/>
        </w:rPr>
        <w:t>.0</w:t>
      </w:r>
      <w:r w:rsidR="00CE75C2">
        <w:rPr>
          <w:color w:val="auto"/>
          <w:sz w:val="16"/>
          <w:szCs w:val="16"/>
          <w:lang w:val="kk-KZ"/>
        </w:rPr>
        <w:t>4</w:t>
      </w:r>
      <w:r w:rsidR="002A65E9">
        <w:rPr>
          <w:color w:val="auto"/>
          <w:sz w:val="16"/>
          <w:szCs w:val="16"/>
          <w:lang w:val="kk-KZ"/>
        </w:rPr>
        <w:t>.2024</w:t>
      </w:r>
      <w:r>
        <w:rPr>
          <w:color w:val="auto"/>
          <w:sz w:val="16"/>
          <w:szCs w:val="16"/>
          <w:lang w:val="kk-KZ"/>
        </w:rPr>
        <w:t>жыл</w:t>
      </w:r>
    </w:p>
    <w:p w:rsidR="00CE75C2" w:rsidRDefault="00CE75C2" w:rsidP="00CE75C2">
      <w:pPr>
        <w:pStyle w:val="1"/>
        <w:spacing w:before="0" w:beforeAutospacing="0" w:after="0" w:afterAutospacing="0"/>
        <w:jc w:val="both"/>
        <w:textAlignment w:val="baseline"/>
        <w:rPr>
          <w:sz w:val="16"/>
          <w:szCs w:val="18"/>
          <w:lang w:val="kk-KZ"/>
        </w:rPr>
      </w:pPr>
    </w:p>
    <w:p w:rsidR="00011187" w:rsidRDefault="00CE75C2" w:rsidP="00CE75C2">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CE75C2" w:rsidRPr="0022026D" w:rsidRDefault="00CE75C2" w:rsidP="00CE75C2">
      <w:pPr>
        <w:pStyle w:val="1"/>
        <w:spacing w:before="0" w:beforeAutospacing="0" w:after="0" w:afterAutospacing="0"/>
        <w:ind w:firstLine="708"/>
        <w:jc w:val="both"/>
        <w:textAlignment w:val="baseline"/>
        <w:rPr>
          <w:b w:val="0"/>
          <w:bCs w:val="0"/>
          <w:sz w:val="20"/>
          <w:szCs w:val="18"/>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1"/>
        <w:gridCol w:w="1706"/>
        <w:gridCol w:w="1560"/>
        <w:gridCol w:w="2551"/>
        <w:gridCol w:w="709"/>
        <w:gridCol w:w="709"/>
        <w:gridCol w:w="1275"/>
        <w:gridCol w:w="1418"/>
        <w:gridCol w:w="992"/>
        <w:gridCol w:w="851"/>
        <w:gridCol w:w="1417"/>
        <w:gridCol w:w="830"/>
        <w:gridCol w:w="1127"/>
        <w:gridCol w:w="982"/>
        <w:gridCol w:w="982"/>
        <w:gridCol w:w="982"/>
        <w:gridCol w:w="983"/>
        <w:gridCol w:w="982"/>
      </w:tblGrid>
      <w:tr w:rsidR="00463462" w:rsidRPr="00876C04" w:rsidTr="00876C04">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706" w:type="dxa"/>
            <w:vAlign w:val="center"/>
          </w:tcPr>
          <w:p w:rsidR="00AF1E2F" w:rsidRPr="00BC229D" w:rsidRDefault="00AF1E2F" w:rsidP="00BC229D">
            <w:pPr>
              <w:jc w:val="center"/>
              <w:rPr>
                <w:b/>
                <w:bCs/>
                <w:sz w:val="16"/>
                <w:szCs w:val="16"/>
              </w:rPr>
            </w:pPr>
            <w:r w:rsidRPr="00BC229D">
              <w:rPr>
                <w:b/>
                <w:sz w:val="16"/>
                <w:szCs w:val="16"/>
              </w:rPr>
              <w:t>Тапсырыс</w:t>
            </w:r>
            <w:r w:rsidR="005E46BF" w:rsidRPr="00BC229D">
              <w:rPr>
                <w:b/>
                <w:sz w:val="16"/>
                <w:szCs w:val="16"/>
                <w:lang w:val="kk-KZ"/>
              </w:rPr>
              <w:t xml:space="preserve"> </w:t>
            </w:r>
            <w:r w:rsidRPr="00BC229D">
              <w:rPr>
                <w:b/>
                <w:sz w:val="16"/>
                <w:szCs w:val="16"/>
              </w:rPr>
              <w:t>берушінің</w:t>
            </w:r>
            <w:r w:rsidR="005E46BF" w:rsidRPr="00BC229D">
              <w:rPr>
                <w:b/>
                <w:sz w:val="16"/>
                <w:szCs w:val="16"/>
                <w:lang w:val="kk-KZ"/>
              </w:rPr>
              <w:t xml:space="preserve"> </w:t>
            </w:r>
            <w:r w:rsidRPr="00BC229D">
              <w:rPr>
                <w:b/>
                <w:sz w:val="16"/>
                <w:szCs w:val="16"/>
              </w:rPr>
              <w:t>атауы</w:t>
            </w:r>
          </w:p>
        </w:tc>
        <w:tc>
          <w:tcPr>
            <w:tcW w:w="156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2551"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09"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9"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5" w:type="dxa"/>
            <w:shd w:val="clear" w:color="auto" w:fill="auto"/>
            <w:vAlign w:val="center"/>
          </w:tcPr>
          <w:p w:rsidR="00AF1E2F" w:rsidRPr="00BC229D" w:rsidRDefault="00AF1E2F" w:rsidP="00BC229D">
            <w:pPr>
              <w:jc w:val="center"/>
              <w:rPr>
                <w:b/>
                <w:bCs/>
                <w:sz w:val="16"/>
                <w:szCs w:val="16"/>
              </w:rPr>
            </w:pPr>
            <w:r w:rsidRPr="00BC229D">
              <w:rPr>
                <w:b/>
                <w:sz w:val="16"/>
                <w:szCs w:val="16"/>
              </w:rPr>
              <w:t>Жеткізу</w:t>
            </w:r>
            <w:r w:rsidR="005E46BF" w:rsidRPr="00BC229D">
              <w:rPr>
                <w:b/>
                <w:sz w:val="16"/>
                <w:szCs w:val="16"/>
                <w:lang w:val="kk-KZ"/>
              </w:rPr>
              <w:t xml:space="preserve"> </w:t>
            </w:r>
            <w:r w:rsidRPr="00BC229D">
              <w:rPr>
                <w:b/>
                <w:sz w:val="16"/>
                <w:szCs w:val="16"/>
              </w:rPr>
              <w:t>шарттары (ИНКОТЕРМС 2000 сәйкес)</w:t>
            </w:r>
          </w:p>
        </w:tc>
        <w:tc>
          <w:tcPr>
            <w:tcW w:w="1418" w:type="dxa"/>
            <w:shd w:val="clear" w:color="auto" w:fill="auto"/>
            <w:vAlign w:val="center"/>
          </w:tcPr>
          <w:p w:rsidR="00AF1E2F" w:rsidRPr="00BC229D" w:rsidRDefault="00876C04" w:rsidP="00BC229D">
            <w:pPr>
              <w:jc w:val="center"/>
              <w:rPr>
                <w:b/>
                <w:bCs/>
                <w:sz w:val="16"/>
                <w:szCs w:val="16"/>
              </w:rPr>
            </w:pPr>
            <w:proofErr w:type="spellStart"/>
            <w:r w:rsidRPr="00BC229D">
              <w:rPr>
                <w:b/>
                <w:sz w:val="16"/>
                <w:szCs w:val="16"/>
              </w:rPr>
              <w:t>Тауарларды</w:t>
            </w:r>
            <w:proofErr w:type="spellEnd"/>
            <w:r w:rsidRPr="00BC229D">
              <w:rPr>
                <w:b/>
                <w:sz w:val="16"/>
                <w:szCs w:val="16"/>
                <w:lang w:val="kk-KZ"/>
              </w:rPr>
              <w:t xml:space="preserve"> </w:t>
            </w:r>
            <w:proofErr w:type="spellStart"/>
            <w:r w:rsidRPr="00BC229D">
              <w:rPr>
                <w:b/>
                <w:sz w:val="16"/>
                <w:szCs w:val="16"/>
              </w:rPr>
              <w:t>жеткізу</w:t>
            </w:r>
            <w:proofErr w:type="spellEnd"/>
            <w:r w:rsidRPr="00BC229D">
              <w:rPr>
                <w:b/>
                <w:sz w:val="16"/>
                <w:szCs w:val="16"/>
                <w:lang w:val="kk-KZ"/>
              </w:rPr>
              <w:t xml:space="preserve"> </w:t>
            </w:r>
            <w:proofErr w:type="spellStart"/>
            <w:r w:rsidRPr="00BC229D">
              <w:rPr>
                <w:b/>
                <w:sz w:val="16"/>
                <w:szCs w:val="16"/>
              </w:rPr>
              <w:t>мерзімі</w:t>
            </w:r>
            <w:proofErr w:type="spellEnd"/>
          </w:p>
        </w:tc>
        <w:tc>
          <w:tcPr>
            <w:tcW w:w="992" w:type="dxa"/>
            <w:vAlign w:val="center"/>
          </w:tcPr>
          <w:p w:rsidR="00AF1E2F" w:rsidRPr="00BC229D" w:rsidRDefault="00AF1E2F" w:rsidP="00BC229D">
            <w:pPr>
              <w:jc w:val="center"/>
              <w:rPr>
                <w:b/>
                <w:bCs/>
                <w:sz w:val="16"/>
                <w:szCs w:val="16"/>
              </w:rPr>
            </w:pPr>
            <w:r w:rsidRPr="00BC229D">
              <w:rPr>
                <w:b/>
                <w:sz w:val="16"/>
                <w:szCs w:val="16"/>
              </w:rPr>
              <w:t>Тауарларды</w:t>
            </w:r>
            <w:r w:rsidR="005E46BF" w:rsidRPr="00BC229D">
              <w:rPr>
                <w:b/>
                <w:sz w:val="16"/>
                <w:szCs w:val="16"/>
                <w:lang w:val="kk-KZ"/>
              </w:rPr>
              <w:t xml:space="preserve"> </w:t>
            </w:r>
            <w:r w:rsidRPr="00BC229D">
              <w:rPr>
                <w:b/>
                <w:sz w:val="16"/>
                <w:szCs w:val="16"/>
              </w:rPr>
              <w:t>жеткізу</w:t>
            </w:r>
            <w:r w:rsidR="005E46BF" w:rsidRPr="00BC229D">
              <w:rPr>
                <w:b/>
                <w:sz w:val="16"/>
                <w:szCs w:val="16"/>
                <w:lang w:val="kk-KZ"/>
              </w:rPr>
              <w:t xml:space="preserve"> </w:t>
            </w:r>
            <w:r w:rsidRPr="00BC229D">
              <w:rPr>
                <w:b/>
                <w:sz w:val="16"/>
                <w:szCs w:val="16"/>
              </w:rPr>
              <w:t>орны</w:t>
            </w:r>
          </w:p>
        </w:tc>
        <w:tc>
          <w:tcPr>
            <w:tcW w:w="851" w:type="dxa"/>
            <w:vAlign w:val="center"/>
          </w:tcPr>
          <w:p w:rsidR="00AF1E2F" w:rsidRPr="00BC229D" w:rsidRDefault="00AF1E2F" w:rsidP="00BC229D">
            <w:pPr>
              <w:jc w:val="center"/>
              <w:rPr>
                <w:b/>
                <w:bCs/>
                <w:sz w:val="16"/>
                <w:szCs w:val="16"/>
              </w:rPr>
            </w:pPr>
            <w:r w:rsidRPr="00BC229D">
              <w:rPr>
                <w:b/>
                <w:sz w:val="16"/>
                <w:szCs w:val="16"/>
              </w:rPr>
              <w:t>Аван</w:t>
            </w:r>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7"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3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1127"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876C04" w:rsidRPr="00876C04" w:rsidTr="00876C04">
        <w:trPr>
          <w:gridAfter w:val="5"/>
          <w:wAfter w:w="4911" w:type="dxa"/>
          <w:trHeight w:val="587"/>
        </w:trPr>
        <w:tc>
          <w:tcPr>
            <w:tcW w:w="421" w:type="dxa"/>
            <w:shd w:val="clear" w:color="auto" w:fill="auto"/>
            <w:vAlign w:val="center"/>
          </w:tcPr>
          <w:p w:rsidR="00876C04" w:rsidRPr="00BC229D" w:rsidRDefault="00876C04" w:rsidP="00BC229D">
            <w:pPr>
              <w:jc w:val="center"/>
              <w:rPr>
                <w:bCs/>
                <w:sz w:val="16"/>
                <w:szCs w:val="16"/>
                <w:lang w:val="kk-KZ"/>
              </w:rPr>
            </w:pPr>
            <w:r w:rsidRPr="00BC229D">
              <w:rPr>
                <w:bCs/>
                <w:sz w:val="16"/>
                <w:szCs w:val="16"/>
                <w:lang w:val="kk-KZ"/>
              </w:rPr>
              <w:t>1</w:t>
            </w:r>
          </w:p>
        </w:tc>
        <w:tc>
          <w:tcPr>
            <w:tcW w:w="1706" w:type="dxa"/>
            <w:vAlign w:val="center"/>
          </w:tcPr>
          <w:p w:rsidR="00876C04" w:rsidRPr="00BC229D" w:rsidRDefault="00876C04"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60" w:type="dxa"/>
            <w:shd w:val="clear" w:color="auto" w:fill="auto"/>
            <w:vAlign w:val="center"/>
          </w:tcPr>
          <w:p w:rsidR="00876C04" w:rsidRDefault="00876C04" w:rsidP="00D80051">
            <w:pPr>
              <w:rPr>
                <w:sz w:val="16"/>
                <w:szCs w:val="16"/>
              </w:rPr>
            </w:pPr>
            <w:r>
              <w:rPr>
                <w:sz w:val="16"/>
                <w:szCs w:val="16"/>
              </w:rPr>
              <w:t>Клинки многоразовые, изогнутые</w:t>
            </w:r>
          </w:p>
          <w:p w:rsidR="00876C04" w:rsidRPr="00876C04" w:rsidRDefault="00876C04" w:rsidP="00D80051">
            <w:pPr>
              <w:rPr>
                <w:sz w:val="16"/>
                <w:szCs w:val="16"/>
              </w:rPr>
            </w:pPr>
            <w:r>
              <w:rPr>
                <w:sz w:val="16"/>
                <w:szCs w:val="16"/>
              </w:rPr>
              <w:t>типа Макинтош для ларингоскопа № 3</w:t>
            </w:r>
          </w:p>
        </w:tc>
        <w:tc>
          <w:tcPr>
            <w:tcW w:w="2551" w:type="dxa"/>
            <w:vAlign w:val="center"/>
          </w:tcPr>
          <w:p w:rsidR="00876C04" w:rsidRPr="00876C04" w:rsidRDefault="00876C04" w:rsidP="00876C04">
            <w:pPr>
              <w:rPr>
                <w:sz w:val="16"/>
                <w:szCs w:val="16"/>
              </w:rPr>
            </w:pPr>
            <w:r>
              <w:rPr>
                <w:sz w:val="16"/>
                <w:szCs w:val="16"/>
                <w:lang w:val="kk-KZ"/>
              </w:rPr>
              <w:t>Клинок для ларингоскопа</w:t>
            </w:r>
            <w:r w:rsidRPr="00876C04">
              <w:rPr>
                <w:sz w:val="16"/>
                <w:szCs w:val="16"/>
              </w:rPr>
              <w:t xml:space="preserve"> </w:t>
            </w:r>
            <w:r>
              <w:rPr>
                <w:sz w:val="16"/>
                <w:szCs w:val="16"/>
              </w:rPr>
              <w:t xml:space="preserve">марки </w:t>
            </w:r>
            <w:r>
              <w:rPr>
                <w:sz w:val="16"/>
                <w:szCs w:val="16"/>
                <w:lang w:val="en-US"/>
              </w:rPr>
              <w:t>KaWe</w:t>
            </w:r>
            <w:r>
              <w:rPr>
                <w:sz w:val="16"/>
                <w:szCs w:val="16"/>
              </w:rPr>
              <w:t xml:space="preserve"> </w:t>
            </w:r>
            <w:r>
              <w:rPr>
                <w:sz w:val="16"/>
                <w:szCs w:val="16"/>
                <w:lang w:val="en-US"/>
              </w:rPr>
              <w:t>Macintosh</w:t>
            </w:r>
            <w:r w:rsidRPr="00876C04">
              <w:rPr>
                <w:sz w:val="16"/>
                <w:szCs w:val="16"/>
              </w:rPr>
              <w:t xml:space="preserve"> </w:t>
            </w:r>
            <w:r>
              <w:rPr>
                <w:sz w:val="16"/>
                <w:szCs w:val="16"/>
              </w:rPr>
              <w:t>№ 3</w:t>
            </w:r>
          </w:p>
        </w:tc>
        <w:tc>
          <w:tcPr>
            <w:tcW w:w="709" w:type="dxa"/>
            <w:shd w:val="clear" w:color="auto" w:fill="auto"/>
            <w:vAlign w:val="center"/>
          </w:tcPr>
          <w:p w:rsidR="00876C04" w:rsidRPr="00BC229D" w:rsidRDefault="00876C04" w:rsidP="00BC229D">
            <w:pPr>
              <w:jc w:val="center"/>
              <w:rPr>
                <w:bCs/>
                <w:sz w:val="16"/>
                <w:szCs w:val="16"/>
                <w:lang w:val="kk-KZ"/>
              </w:rPr>
            </w:pPr>
            <w:r>
              <w:rPr>
                <w:bCs/>
                <w:sz w:val="16"/>
                <w:szCs w:val="16"/>
                <w:lang w:val="kk-KZ"/>
              </w:rPr>
              <w:t>дана</w:t>
            </w:r>
          </w:p>
        </w:tc>
        <w:tc>
          <w:tcPr>
            <w:tcW w:w="709" w:type="dxa"/>
            <w:shd w:val="clear" w:color="auto" w:fill="auto"/>
            <w:vAlign w:val="center"/>
          </w:tcPr>
          <w:p w:rsidR="00876C04" w:rsidRPr="00BC229D" w:rsidRDefault="00876C04" w:rsidP="00BF38BB">
            <w:pPr>
              <w:jc w:val="center"/>
              <w:rPr>
                <w:bCs/>
                <w:sz w:val="16"/>
                <w:szCs w:val="16"/>
                <w:lang w:val="kk-KZ"/>
              </w:rPr>
            </w:pPr>
            <w:r>
              <w:rPr>
                <w:bCs/>
                <w:sz w:val="16"/>
                <w:szCs w:val="16"/>
                <w:lang w:val="kk-KZ"/>
              </w:rPr>
              <w:t>8</w:t>
            </w:r>
          </w:p>
        </w:tc>
        <w:tc>
          <w:tcPr>
            <w:tcW w:w="1275" w:type="dxa"/>
            <w:shd w:val="clear" w:color="auto" w:fill="auto"/>
            <w:vAlign w:val="center"/>
          </w:tcPr>
          <w:p w:rsidR="00876C04" w:rsidRPr="00BC229D" w:rsidRDefault="00876C04"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876C04" w:rsidRPr="00BC229D" w:rsidRDefault="00876C04"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876C04" w:rsidRPr="00BC229D" w:rsidRDefault="00876C04"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876C04" w:rsidRPr="00BC229D" w:rsidRDefault="00876C04" w:rsidP="00BC229D">
            <w:pPr>
              <w:jc w:val="center"/>
              <w:rPr>
                <w:sz w:val="16"/>
                <w:szCs w:val="16"/>
                <w:lang w:val="kk-KZ"/>
              </w:rPr>
            </w:pPr>
            <w:r w:rsidRPr="00BC229D">
              <w:rPr>
                <w:sz w:val="16"/>
                <w:szCs w:val="16"/>
                <w:lang w:val="kk-KZ"/>
              </w:rPr>
              <w:t>0</w:t>
            </w:r>
          </w:p>
        </w:tc>
        <w:tc>
          <w:tcPr>
            <w:tcW w:w="1417" w:type="dxa"/>
            <w:vAlign w:val="center"/>
          </w:tcPr>
          <w:p w:rsidR="00876C04" w:rsidRPr="00BC229D" w:rsidRDefault="00876C04"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876C04" w:rsidRPr="00BC229D" w:rsidRDefault="00876C04" w:rsidP="00BC229D">
            <w:pPr>
              <w:jc w:val="center"/>
              <w:rPr>
                <w:bCs/>
                <w:sz w:val="16"/>
                <w:szCs w:val="16"/>
                <w:lang w:val="kk-KZ"/>
              </w:rPr>
            </w:pPr>
            <w:r>
              <w:rPr>
                <w:bCs/>
                <w:sz w:val="16"/>
                <w:szCs w:val="16"/>
                <w:lang w:val="kk-KZ"/>
              </w:rPr>
              <w:t>25 000</w:t>
            </w:r>
          </w:p>
        </w:tc>
        <w:tc>
          <w:tcPr>
            <w:tcW w:w="1127" w:type="dxa"/>
            <w:vAlign w:val="center"/>
          </w:tcPr>
          <w:p w:rsidR="00876C04" w:rsidRPr="00BC229D" w:rsidRDefault="00876C04" w:rsidP="00BC229D">
            <w:pPr>
              <w:jc w:val="center"/>
              <w:rPr>
                <w:sz w:val="16"/>
                <w:szCs w:val="16"/>
                <w:lang w:val="kk-KZ"/>
              </w:rPr>
            </w:pPr>
            <w:r>
              <w:rPr>
                <w:sz w:val="16"/>
                <w:szCs w:val="16"/>
                <w:lang w:val="kk-KZ"/>
              </w:rPr>
              <w:t>200 000</w:t>
            </w:r>
          </w:p>
        </w:tc>
      </w:tr>
      <w:tr w:rsidR="00876C04" w:rsidRPr="00876C04" w:rsidTr="00876C04">
        <w:trPr>
          <w:gridAfter w:val="5"/>
          <w:wAfter w:w="4911" w:type="dxa"/>
          <w:trHeight w:val="879"/>
        </w:trPr>
        <w:tc>
          <w:tcPr>
            <w:tcW w:w="421" w:type="dxa"/>
            <w:shd w:val="clear" w:color="auto" w:fill="auto"/>
            <w:vAlign w:val="center"/>
          </w:tcPr>
          <w:p w:rsidR="00876C04" w:rsidRPr="00BC229D" w:rsidRDefault="00876C04" w:rsidP="00BC229D">
            <w:pPr>
              <w:jc w:val="center"/>
              <w:rPr>
                <w:bCs/>
                <w:sz w:val="16"/>
                <w:szCs w:val="16"/>
                <w:lang w:val="kk-KZ"/>
              </w:rPr>
            </w:pPr>
            <w:r w:rsidRPr="00BC229D">
              <w:rPr>
                <w:bCs/>
                <w:sz w:val="16"/>
                <w:szCs w:val="16"/>
                <w:lang w:val="kk-KZ"/>
              </w:rPr>
              <w:t>2</w:t>
            </w:r>
          </w:p>
        </w:tc>
        <w:tc>
          <w:tcPr>
            <w:tcW w:w="1706" w:type="dxa"/>
            <w:vAlign w:val="center"/>
          </w:tcPr>
          <w:p w:rsidR="00876C04" w:rsidRPr="00BC229D" w:rsidRDefault="00876C04"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60" w:type="dxa"/>
            <w:shd w:val="clear" w:color="auto" w:fill="auto"/>
            <w:vAlign w:val="center"/>
          </w:tcPr>
          <w:p w:rsidR="00876C04" w:rsidRDefault="00876C04" w:rsidP="00384823">
            <w:pPr>
              <w:rPr>
                <w:sz w:val="16"/>
                <w:szCs w:val="16"/>
              </w:rPr>
            </w:pPr>
            <w:r>
              <w:rPr>
                <w:sz w:val="16"/>
                <w:szCs w:val="16"/>
              </w:rPr>
              <w:t>Клинки многоразовые, изогнутые</w:t>
            </w:r>
          </w:p>
          <w:p w:rsidR="00876C04" w:rsidRPr="00876C04" w:rsidRDefault="00876C04" w:rsidP="00384823">
            <w:pPr>
              <w:rPr>
                <w:sz w:val="16"/>
                <w:szCs w:val="16"/>
              </w:rPr>
            </w:pPr>
            <w:r>
              <w:rPr>
                <w:sz w:val="16"/>
                <w:szCs w:val="16"/>
              </w:rPr>
              <w:t xml:space="preserve">типа </w:t>
            </w:r>
            <w:r>
              <w:rPr>
                <w:sz w:val="16"/>
                <w:szCs w:val="16"/>
              </w:rPr>
              <w:t>Макинтош для ларингоскопа № 4</w:t>
            </w:r>
          </w:p>
        </w:tc>
        <w:tc>
          <w:tcPr>
            <w:tcW w:w="2551" w:type="dxa"/>
            <w:vAlign w:val="center"/>
          </w:tcPr>
          <w:p w:rsidR="00876C04" w:rsidRPr="00BC229D" w:rsidRDefault="00876C04" w:rsidP="00351332">
            <w:pPr>
              <w:rPr>
                <w:bCs/>
                <w:sz w:val="16"/>
                <w:szCs w:val="16"/>
                <w:lang w:val="kk-KZ"/>
              </w:rPr>
            </w:pPr>
            <w:r>
              <w:rPr>
                <w:sz w:val="16"/>
                <w:szCs w:val="16"/>
                <w:lang w:val="kk-KZ"/>
              </w:rPr>
              <w:t>Клинок для ларингоскопа</w:t>
            </w:r>
            <w:r w:rsidRPr="00876C04">
              <w:rPr>
                <w:sz w:val="16"/>
                <w:szCs w:val="16"/>
              </w:rPr>
              <w:t xml:space="preserve"> </w:t>
            </w:r>
            <w:r>
              <w:rPr>
                <w:sz w:val="16"/>
                <w:szCs w:val="16"/>
              </w:rPr>
              <w:t xml:space="preserve">марки </w:t>
            </w:r>
            <w:r>
              <w:rPr>
                <w:sz w:val="16"/>
                <w:szCs w:val="16"/>
                <w:lang w:val="en-US"/>
              </w:rPr>
              <w:t>KaWe</w:t>
            </w:r>
            <w:r>
              <w:rPr>
                <w:sz w:val="16"/>
                <w:szCs w:val="16"/>
              </w:rPr>
              <w:t xml:space="preserve"> </w:t>
            </w:r>
            <w:r>
              <w:rPr>
                <w:sz w:val="16"/>
                <w:szCs w:val="16"/>
                <w:lang w:val="en-US"/>
              </w:rPr>
              <w:t>Macintosh</w:t>
            </w:r>
            <w:r w:rsidRPr="00876C04">
              <w:rPr>
                <w:sz w:val="16"/>
                <w:szCs w:val="16"/>
              </w:rPr>
              <w:t xml:space="preserve"> </w:t>
            </w:r>
            <w:r>
              <w:rPr>
                <w:sz w:val="16"/>
                <w:szCs w:val="16"/>
              </w:rPr>
              <w:t>№ 4</w:t>
            </w:r>
          </w:p>
        </w:tc>
        <w:tc>
          <w:tcPr>
            <w:tcW w:w="709" w:type="dxa"/>
            <w:shd w:val="clear" w:color="auto" w:fill="auto"/>
            <w:vAlign w:val="center"/>
          </w:tcPr>
          <w:p w:rsidR="00876C04" w:rsidRPr="00876C04" w:rsidRDefault="00876C04" w:rsidP="00BC229D">
            <w:pPr>
              <w:jc w:val="center"/>
              <w:rPr>
                <w:sz w:val="16"/>
                <w:szCs w:val="16"/>
                <w:lang w:val="kk-KZ"/>
              </w:rPr>
            </w:pPr>
            <w:r>
              <w:rPr>
                <w:sz w:val="16"/>
                <w:szCs w:val="16"/>
                <w:lang w:val="kk-KZ"/>
              </w:rPr>
              <w:t>дана</w:t>
            </w:r>
          </w:p>
        </w:tc>
        <w:tc>
          <w:tcPr>
            <w:tcW w:w="709" w:type="dxa"/>
            <w:shd w:val="clear" w:color="auto" w:fill="auto"/>
            <w:vAlign w:val="center"/>
          </w:tcPr>
          <w:p w:rsidR="00876C04" w:rsidRPr="00876C04" w:rsidRDefault="00876C04" w:rsidP="00BF38BB">
            <w:pPr>
              <w:jc w:val="center"/>
              <w:rPr>
                <w:sz w:val="16"/>
                <w:szCs w:val="16"/>
                <w:lang w:val="kk-KZ"/>
              </w:rPr>
            </w:pPr>
            <w:r>
              <w:rPr>
                <w:sz w:val="16"/>
                <w:szCs w:val="16"/>
                <w:lang w:val="kk-KZ"/>
              </w:rPr>
              <w:t>8</w:t>
            </w:r>
          </w:p>
        </w:tc>
        <w:tc>
          <w:tcPr>
            <w:tcW w:w="1275" w:type="dxa"/>
            <w:shd w:val="clear" w:color="auto" w:fill="auto"/>
            <w:vAlign w:val="center"/>
          </w:tcPr>
          <w:p w:rsidR="00876C04" w:rsidRPr="00BC229D" w:rsidRDefault="00876C04"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876C04" w:rsidRPr="00BC229D" w:rsidRDefault="00876C04"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876C04" w:rsidRPr="00BC229D" w:rsidRDefault="00876C04"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876C04" w:rsidRPr="00BC229D" w:rsidRDefault="00876C04" w:rsidP="00BC229D">
            <w:pPr>
              <w:jc w:val="center"/>
              <w:rPr>
                <w:sz w:val="16"/>
                <w:szCs w:val="16"/>
                <w:lang w:val="kk-KZ"/>
              </w:rPr>
            </w:pPr>
            <w:r w:rsidRPr="00BC229D">
              <w:rPr>
                <w:sz w:val="16"/>
                <w:szCs w:val="16"/>
                <w:lang w:val="kk-KZ"/>
              </w:rPr>
              <w:t>0</w:t>
            </w:r>
          </w:p>
        </w:tc>
        <w:tc>
          <w:tcPr>
            <w:tcW w:w="1417" w:type="dxa"/>
            <w:vAlign w:val="center"/>
          </w:tcPr>
          <w:p w:rsidR="00876C04" w:rsidRPr="00BC229D" w:rsidRDefault="00876C04"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876C04" w:rsidRPr="00BC229D" w:rsidRDefault="00876C04" w:rsidP="00BC229D">
            <w:pPr>
              <w:jc w:val="center"/>
              <w:rPr>
                <w:bCs/>
                <w:sz w:val="16"/>
                <w:szCs w:val="16"/>
                <w:lang w:val="kk-KZ"/>
              </w:rPr>
            </w:pPr>
            <w:r>
              <w:rPr>
                <w:bCs/>
                <w:sz w:val="16"/>
                <w:szCs w:val="16"/>
                <w:lang w:val="kk-KZ"/>
              </w:rPr>
              <w:t>25 000</w:t>
            </w:r>
          </w:p>
        </w:tc>
        <w:tc>
          <w:tcPr>
            <w:tcW w:w="1127" w:type="dxa"/>
            <w:vAlign w:val="center"/>
          </w:tcPr>
          <w:p w:rsidR="00876C04" w:rsidRPr="00BC229D" w:rsidRDefault="00876C04" w:rsidP="00BC229D">
            <w:pPr>
              <w:jc w:val="center"/>
              <w:rPr>
                <w:sz w:val="16"/>
                <w:szCs w:val="16"/>
                <w:lang w:val="kk-KZ"/>
              </w:rPr>
            </w:pPr>
            <w:r>
              <w:rPr>
                <w:sz w:val="16"/>
                <w:szCs w:val="16"/>
                <w:lang w:val="kk-KZ"/>
              </w:rPr>
              <w:t>200 000</w:t>
            </w:r>
          </w:p>
        </w:tc>
      </w:tr>
      <w:tr w:rsidR="00876C04" w:rsidRPr="00876C04" w:rsidTr="00876C04">
        <w:trPr>
          <w:gridAfter w:val="5"/>
          <w:wAfter w:w="4911" w:type="dxa"/>
          <w:trHeight w:val="879"/>
        </w:trPr>
        <w:tc>
          <w:tcPr>
            <w:tcW w:w="421" w:type="dxa"/>
            <w:shd w:val="clear" w:color="auto" w:fill="auto"/>
            <w:vAlign w:val="center"/>
          </w:tcPr>
          <w:p w:rsidR="00876C04" w:rsidRPr="00BC229D" w:rsidRDefault="00876C04" w:rsidP="00BC229D">
            <w:pPr>
              <w:jc w:val="center"/>
              <w:rPr>
                <w:bCs/>
                <w:sz w:val="16"/>
                <w:szCs w:val="16"/>
                <w:lang w:val="kk-KZ"/>
              </w:rPr>
            </w:pPr>
            <w:r w:rsidRPr="00BC229D">
              <w:rPr>
                <w:bCs/>
                <w:sz w:val="16"/>
                <w:szCs w:val="16"/>
                <w:lang w:val="kk-KZ"/>
              </w:rPr>
              <w:t>3</w:t>
            </w:r>
          </w:p>
        </w:tc>
        <w:tc>
          <w:tcPr>
            <w:tcW w:w="1706" w:type="dxa"/>
            <w:vAlign w:val="center"/>
          </w:tcPr>
          <w:p w:rsidR="00876C04" w:rsidRPr="00BC229D" w:rsidRDefault="00876C04"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60" w:type="dxa"/>
            <w:shd w:val="clear" w:color="auto" w:fill="auto"/>
            <w:vAlign w:val="center"/>
          </w:tcPr>
          <w:p w:rsidR="00876C04" w:rsidRPr="00BC229D" w:rsidRDefault="00876C04" w:rsidP="00FC72EB">
            <w:pPr>
              <w:rPr>
                <w:bCs/>
                <w:sz w:val="16"/>
                <w:szCs w:val="16"/>
                <w:lang w:val="kk-KZ"/>
              </w:rPr>
            </w:pPr>
            <w:r>
              <w:rPr>
                <w:bCs/>
                <w:sz w:val="16"/>
                <w:szCs w:val="16"/>
                <w:lang w:val="kk-KZ"/>
              </w:rPr>
              <w:t>Контур дыхательный реверсивный гофрированный для ИВЛ аппарата с влагосборником</w:t>
            </w:r>
          </w:p>
        </w:tc>
        <w:tc>
          <w:tcPr>
            <w:tcW w:w="2551" w:type="dxa"/>
            <w:vAlign w:val="center"/>
          </w:tcPr>
          <w:p w:rsidR="00876C04" w:rsidRDefault="00876C04" w:rsidP="00876C04">
            <w:pPr>
              <w:rPr>
                <w:bCs/>
                <w:sz w:val="16"/>
                <w:szCs w:val="16"/>
                <w:lang w:val="kk-KZ"/>
              </w:rPr>
            </w:pPr>
            <w:r>
              <w:rPr>
                <w:bCs/>
                <w:sz w:val="16"/>
                <w:szCs w:val="16"/>
                <w:lang w:val="kk-KZ"/>
              </w:rPr>
              <w:t>Контур дыхательный анестезиологический стандартный (взрослый). 2 влагосборника</w:t>
            </w:r>
          </w:p>
          <w:p w:rsidR="00AB6B93" w:rsidRDefault="00876C04" w:rsidP="00876C04">
            <w:pPr>
              <w:rPr>
                <w:bCs/>
                <w:sz w:val="16"/>
                <w:szCs w:val="16"/>
              </w:rPr>
            </w:pPr>
            <w:r>
              <w:rPr>
                <w:bCs/>
                <w:sz w:val="16"/>
                <w:szCs w:val="16"/>
                <w:lang w:val="kk-KZ"/>
              </w:rPr>
              <w:t>Контур дыхательный для соединения аппаратов НДА и ИВЛ с пациентом. Контур дыхательный реверсивный для взрослых. Диаметр 22 мм. Длина 1,8 м, с двумя разборными влагосборниками, с дополнительным шлангом 0,9 м, с портами 7,6 мм</w:t>
            </w:r>
            <w:r w:rsidRPr="00876C04">
              <w:rPr>
                <w:bCs/>
                <w:sz w:val="16"/>
                <w:szCs w:val="16"/>
              </w:rPr>
              <w:t xml:space="preserve"> </w:t>
            </w:r>
            <w:r>
              <w:rPr>
                <w:bCs/>
                <w:sz w:val="16"/>
                <w:szCs w:val="16"/>
                <w:lang w:val="kk-KZ"/>
              </w:rPr>
              <w:t xml:space="preserve">на </w:t>
            </w:r>
            <w:r>
              <w:rPr>
                <w:bCs/>
                <w:sz w:val="16"/>
                <w:szCs w:val="16"/>
                <w:lang w:val="en-US"/>
              </w:rPr>
              <w:t>Y</w:t>
            </w:r>
            <w:r w:rsidRPr="00876C04">
              <w:rPr>
                <w:bCs/>
                <w:sz w:val="16"/>
                <w:szCs w:val="16"/>
              </w:rPr>
              <w:t>-</w:t>
            </w:r>
            <w:r>
              <w:rPr>
                <w:bCs/>
                <w:sz w:val="16"/>
                <w:szCs w:val="16"/>
              </w:rPr>
              <w:t>образном параллельном соединителе на пациента, с портами для измерения давления</w:t>
            </w:r>
            <w:r w:rsidR="005B163A">
              <w:rPr>
                <w:bCs/>
                <w:sz w:val="16"/>
                <w:szCs w:val="16"/>
              </w:rPr>
              <w:t xml:space="preserve"> </w:t>
            </w:r>
            <w:r>
              <w:rPr>
                <w:bCs/>
                <w:sz w:val="16"/>
                <w:szCs w:val="16"/>
              </w:rPr>
              <w:t>и температуры, с разъемами 22М/</w:t>
            </w:r>
            <w:r w:rsidR="00AB6B93">
              <w:rPr>
                <w:bCs/>
                <w:sz w:val="16"/>
                <w:szCs w:val="16"/>
              </w:rPr>
              <w:t>15</w:t>
            </w:r>
            <w:r w:rsidR="00AB6B93">
              <w:rPr>
                <w:bCs/>
                <w:sz w:val="16"/>
                <w:szCs w:val="16"/>
                <w:lang w:val="en-US"/>
              </w:rPr>
              <w:t>F</w:t>
            </w:r>
            <w:r w:rsidR="00AB6B93">
              <w:rPr>
                <w:bCs/>
                <w:sz w:val="16"/>
                <w:szCs w:val="16"/>
              </w:rPr>
              <w:t xml:space="preserve"> с угловым соединителем.</w:t>
            </w:r>
          </w:p>
          <w:p w:rsidR="00AB6B93" w:rsidRDefault="0074283A" w:rsidP="00876C04">
            <w:pPr>
              <w:rPr>
                <w:bCs/>
                <w:sz w:val="16"/>
                <w:szCs w:val="16"/>
              </w:rPr>
            </w:pPr>
            <w:r>
              <w:rPr>
                <w:bCs/>
                <w:sz w:val="16"/>
                <w:szCs w:val="16"/>
              </w:rPr>
              <w:t>Комплектация:</w:t>
            </w:r>
          </w:p>
          <w:p w:rsidR="0074283A" w:rsidRDefault="0074283A" w:rsidP="00876C04">
            <w:pPr>
              <w:rPr>
                <w:bCs/>
                <w:sz w:val="16"/>
                <w:szCs w:val="16"/>
              </w:rPr>
            </w:pPr>
            <w:r>
              <w:rPr>
                <w:bCs/>
                <w:sz w:val="16"/>
                <w:szCs w:val="16"/>
              </w:rPr>
              <w:t>Трубки длиной 1,8 м и диаметром 22 мм – 2 шт.</w:t>
            </w:r>
          </w:p>
          <w:p w:rsidR="0074283A" w:rsidRDefault="0074283A" w:rsidP="00876C04">
            <w:pPr>
              <w:rPr>
                <w:bCs/>
                <w:sz w:val="16"/>
                <w:szCs w:val="16"/>
              </w:rPr>
            </w:pPr>
            <w:r>
              <w:rPr>
                <w:bCs/>
                <w:sz w:val="16"/>
                <w:szCs w:val="16"/>
              </w:rPr>
              <w:t>Дополнительная трубка диной 0,9 м, диаметром 22 мм.</w:t>
            </w:r>
          </w:p>
          <w:p w:rsidR="0074283A" w:rsidRDefault="0074283A" w:rsidP="00876C04">
            <w:pPr>
              <w:rPr>
                <w:bCs/>
                <w:sz w:val="16"/>
                <w:szCs w:val="16"/>
              </w:rPr>
            </w:pPr>
            <w:proofErr w:type="spellStart"/>
            <w:r>
              <w:rPr>
                <w:bCs/>
                <w:sz w:val="16"/>
                <w:szCs w:val="16"/>
              </w:rPr>
              <w:t>Влагосборник</w:t>
            </w:r>
            <w:proofErr w:type="spellEnd"/>
            <w:r>
              <w:rPr>
                <w:bCs/>
                <w:sz w:val="16"/>
                <w:szCs w:val="16"/>
              </w:rPr>
              <w:t xml:space="preserve"> полностью разборный – 2 шт.</w:t>
            </w:r>
          </w:p>
          <w:p w:rsidR="0074283A" w:rsidRDefault="0074283A" w:rsidP="00876C04">
            <w:pPr>
              <w:rPr>
                <w:bCs/>
                <w:sz w:val="16"/>
                <w:szCs w:val="16"/>
              </w:rPr>
            </w:pPr>
            <w:r>
              <w:rPr>
                <w:bCs/>
                <w:sz w:val="16"/>
                <w:szCs w:val="16"/>
                <w:lang w:val="en-US"/>
              </w:rPr>
              <w:t>Y</w:t>
            </w:r>
            <w:r w:rsidRPr="00876C04">
              <w:rPr>
                <w:bCs/>
                <w:sz w:val="16"/>
                <w:szCs w:val="16"/>
              </w:rPr>
              <w:t>-</w:t>
            </w:r>
            <w:r>
              <w:rPr>
                <w:bCs/>
                <w:sz w:val="16"/>
                <w:szCs w:val="16"/>
              </w:rPr>
              <w:t xml:space="preserve">образный соединитель </w:t>
            </w:r>
            <w:r w:rsidR="00913516">
              <w:rPr>
                <w:bCs/>
                <w:sz w:val="16"/>
                <w:szCs w:val="16"/>
              </w:rPr>
              <w:t>22М/15</w:t>
            </w:r>
            <w:r w:rsidR="00913516">
              <w:rPr>
                <w:bCs/>
                <w:sz w:val="16"/>
                <w:szCs w:val="16"/>
                <w:lang w:val="en-US"/>
              </w:rPr>
              <w:t>F</w:t>
            </w:r>
            <w:r w:rsidR="00913516">
              <w:rPr>
                <w:bCs/>
                <w:sz w:val="16"/>
                <w:szCs w:val="16"/>
              </w:rPr>
              <w:t xml:space="preserve"> с портами 7</w:t>
            </w:r>
            <w:proofErr w:type="gramStart"/>
            <w:r w:rsidR="00913516">
              <w:rPr>
                <w:bCs/>
                <w:sz w:val="16"/>
                <w:szCs w:val="16"/>
              </w:rPr>
              <w:t>,6</w:t>
            </w:r>
            <w:proofErr w:type="gramEnd"/>
            <w:r w:rsidR="00913516">
              <w:rPr>
                <w:bCs/>
                <w:sz w:val="16"/>
                <w:szCs w:val="16"/>
              </w:rPr>
              <w:t xml:space="preserve"> мм – 1 шт.</w:t>
            </w:r>
          </w:p>
          <w:p w:rsidR="00913516" w:rsidRDefault="00913516" w:rsidP="00876C04">
            <w:pPr>
              <w:rPr>
                <w:bCs/>
                <w:sz w:val="16"/>
                <w:szCs w:val="16"/>
              </w:rPr>
            </w:pPr>
            <w:r>
              <w:rPr>
                <w:bCs/>
                <w:sz w:val="16"/>
                <w:szCs w:val="16"/>
              </w:rPr>
              <w:lastRenderedPageBreak/>
              <w:t>Угловой соединитель – 1 шт.</w:t>
            </w:r>
          </w:p>
          <w:p w:rsidR="00913516" w:rsidRDefault="00913516" w:rsidP="00876C04">
            <w:pPr>
              <w:rPr>
                <w:bCs/>
                <w:sz w:val="16"/>
                <w:szCs w:val="16"/>
              </w:rPr>
            </w:pPr>
            <w:r>
              <w:rPr>
                <w:bCs/>
                <w:sz w:val="16"/>
                <w:szCs w:val="16"/>
              </w:rPr>
              <w:t>Прямой соединитель – 1 шт.</w:t>
            </w:r>
          </w:p>
          <w:p w:rsidR="00913516" w:rsidRDefault="00913516" w:rsidP="00876C04">
            <w:pPr>
              <w:rPr>
                <w:bCs/>
                <w:sz w:val="16"/>
                <w:szCs w:val="16"/>
              </w:rPr>
            </w:pPr>
            <w:r>
              <w:rPr>
                <w:bCs/>
                <w:sz w:val="16"/>
                <w:szCs w:val="16"/>
              </w:rPr>
              <w:t>Все элементы в единой общей упаковке</w:t>
            </w:r>
            <w:proofErr w:type="gramStart"/>
            <w:r>
              <w:rPr>
                <w:bCs/>
                <w:sz w:val="16"/>
                <w:szCs w:val="16"/>
              </w:rPr>
              <w:t>.</w:t>
            </w:r>
            <w:proofErr w:type="gramEnd"/>
            <w:r>
              <w:rPr>
                <w:bCs/>
                <w:sz w:val="16"/>
                <w:szCs w:val="16"/>
              </w:rPr>
              <w:t xml:space="preserve"> Используемые материалы: поливинилхлорид (не содержащий </w:t>
            </w:r>
            <w:proofErr w:type="spellStart"/>
            <w:r>
              <w:rPr>
                <w:bCs/>
                <w:sz w:val="16"/>
                <w:szCs w:val="16"/>
              </w:rPr>
              <w:t>фталатов</w:t>
            </w:r>
            <w:proofErr w:type="spellEnd"/>
            <w:r>
              <w:rPr>
                <w:bCs/>
                <w:sz w:val="16"/>
                <w:szCs w:val="16"/>
              </w:rPr>
              <w:t>).</w:t>
            </w:r>
          </w:p>
          <w:p w:rsidR="00913516" w:rsidRPr="00913516" w:rsidRDefault="00913516" w:rsidP="00876C04">
            <w:pPr>
              <w:rPr>
                <w:bCs/>
                <w:sz w:val="16"/>
                <w:szCs w:val="16"/>
              </w:rPr>
            </w:pPr>
            <w:r>
              <w:rPr>
                <w:bCs/>
                <w:sz w:val="16"/>
                <w:szCs w:val="16"/>
              </w:rPr>
              <w:t>Все комплектующие в индивидуальной клинически чистой упаковке</w:t>
            </w:r>
            <w:proofErr w:type="gramStart"/>
            <w:r>
              <w:rPr>
                <w:bCs/>
                <w:sz w:val="16"/>
                <w:szCs w:val="16"/>
              </w:rPr>
              <w:t>.</w:t>
            </w:r>
            <w:proofErr w:type="gramEnd"/>
            <w:r>
              <w:rPr>
                <w:bCs/>
                <w:sz w:val="16"/>
                <w:szCs w:val="16"/>
              </w:rPr>
              <w:t xml:space="preserve"> Срок годности (срок гарантии): 5 лет от даты изготовления.</w:t>
            </w:r>
          </w:p>
        </w:tc>
        <w:tc>
          <w:tcPr>
            <w:tcW w:w="709" w:type="dxa"/>
            <w:shd w:val="clear" w:color="auto" w:fill="auto"/>
            <w:vAlign w:val="center"/>
          </w:tcPr>
          <w:p w:rsidR="00876C04" w:rsidRPr="00876C04" w:rsidRDefault="00913516" w:rsidP="00BC229D">
            <w:pPr>
              <w:jc w:val="center"/>
              <w:rPr>
                <w:sz w:val="16"/>
                <w:szCs w:val="16"/>
                <w:lang w:val="kk-KZ"/>
              </w:rPr>
            </w:pPr>
            <w:r w:rsidRPr="00913516">
              <w:rPr>
                <w:sz w:val="16"/>
                <w:szCs w:val="16"/>
                <w:lang w:val="kk-KZ"/>
              </w:rPr>
              <w:lastRenderedPageBreak/>
              <w:t>жинақ</w:t>
            </w:r>
          </w:p>
        </w:tc>
        <w:tc>
          <w:tcPr>
            <w:tcW w:w="709" w:type="dxa"/>
            <w:shd w:val="clear" w:color="auto" w:fill="auto"/>
            <w:vAlign w:val="center"/>
          </w:tcPr>
          <w:p w:rsidR="00876C04" w:rsidRPr="00BC229D" w:rsidRDefault="00913516" w:rsidP="00BC229D">
            <w:pPr>
              <w:jc w:val="center"/>
              <w:rPr>
                <w:bCs/>
                <w:sz w:val="16"/>
                <w:szCs w:val="16"/>
                <w:lang w:val="kk-KZ"/>
              </w:rPr>
            </w:pPr>
            <w:r>
              <w:rPr>
                <w:bCs/>
                <w:sz w:val="16"/>
                <w:szCs w:val="16"/>
                <w:lang w:val="kk-KZ"/>
              </w:rPr>
              <w:t>1 000</w:t>
            </w:r>
          </w:p>
        </w:tc>
        <w:tc>
          <w:tcPr>
            <w:tcW w:w="1275" w:type="dxa"/>
            <w:shd w:val="clear" w:color="auto" w:fill="auto"/>
            <w:vAlign w:val="center"/>
          </w:tcPr>
          <w:p w:rsidR="00876C04" w:rsidRPr="00BC229D" w:rsidRDefault="00876C04"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876C04" w:rsidRPr="00BC229D" w:rsidRDefault="00876C04"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876C04" w:rsidRPr="00BC229D" w:rsidRDefault="00876C04"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876C04" w:rsidRPr="00BC229D" w:rsidRDefault="00876C04" w:rsidP="00BC229D">
            <w:pPr>
              <w:jc w:val="center"/>
              <w:rPr>
                <w:sz w:val="16"/>
                <w:szCs w:val="16"/>
                <w:lang w:val="kk-KZ"/>
              </w:rPr>
            </w:pPr>
            <w:r w:rsidRPr="00BC229D">
              <w:rPr>
                <w:sz w:val="16"/>
                <w:szCs w:val="16"/>
                <w:lang w:val="kk-KZ"/>
              </w:rPr>
              <w:t>0</w:t>
            </w:r>
          </w:p>
        </w:tc>
        <w:tc>
          <w:tcPr>
            <w:tcW w:w="1417" w:type="dxa"/>
            <w:vAlign w:val="center"/>
          </w:tcPr>
          <w:p w:rsidR="00876C04" w:rsidRPr="00BC229D" w:rsidRDefault="00876C04"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876C04" w:rsidRPr="00BC229D" w:rsidRDefault="00913516" w:rsidP="00BC229D">
            <w:pPr>
              <w:jc w:val="center"/>
              <w:rPr>
                <w:bCs/>
                <w:sz w:val="16"/>
                <w:szCs w:val="16"/>
                <w:lang w:val="kk-KZ"/>
              </w:rPr>
            </w:pPr>
            <w:r>
              <w:rPr>
                <w:bCs/>
                <w:sz w:val="16"/>
                <w:szCs w:val="16"/>
                <w:lang w:val="kk-KZ"/>
              </w:rPr>
              <w:t>3 500</w:t>
            </w:r>
          </w:p>
        </w:tc>
        <w:tc>
          <w:tcPr>
            <w:tcW w:w="1127" w:type="dxa"/>
            <w:vAlign w:val="center"/>
          </w:tcPr>
          <w:p w:rsidR="00876C04" w:rsidRPr="00BC229D" w:rsidRDefault="00913516" w:rsidP="00BC229D">
            <w:pPr>
              <w:jc w:val="center"/>
              <w:rPr>
                <w:sz w:val="16"/>
                <w:szCs w:val="16"/>
                <w:lang w:val="kk-KZ"/>
              </w:rPr>
            </w:pPr>
            <w:r>
              <w:rPr>
                <w:sz w:val="16"/>
                <w:szCs w:val="16"/>
                <w:lang w:val="kk-KZ"/>
              </w:rPr>
              <w:t>3 500 000</w:t>
            </w:r>
          </w:p>
        </w:tc>
      </w:tr>
      <w:tr w:rsidR="00876C04" w:rsidRPr="00C347D9" w:rsidTr="00876C04">
        <w:trPr>
          <w:trHeight w:val="135"/>
        </w:trPr>
        <w:tc>
          <w:tcPr>
            <w:tcW w:w="3687" w:type="dxa"/>
            <w:gridSpan w:val="3"/>
            <w:shd w:val="clear" w:color="auto" w:fill="auto"/>
            <w:vAlign w:val="center"/>
          </w:tcPr>
          <w:p w:rsidR="00876C04" w:rsidRPr="00BC229D" w:rsidRDefault="00876C04" w:rsidP="00BC229D">
            <w:pPr>
              <w:jc w:val="center"/>
              <w:rPr>
                <w:sz w:val="16"/>
                <w:szCs w:val="16"/>
                <w:lang w:val="kk-KZ"/>
              </w:rPr>
            </w:pPr>
            <w:r w:rsidRPr="00BC229D">
              <w:rPr>
                <w:b/>
                <w:bCs/>
                <w:sz w:val="16"/>
                <w:szCs w:val="16"/>
                <w:lang w:val="kk-KZ"/>
              </w:rPr>
              <w:lastRenderedPageBreak/>
              <w:t>ИТОГО</w:t>
            </w:r>
          </w:p>
        </w:tc>
        <w:tc>
          <w:tcPr>
            <w:tcW w:w="9922" w:type="dxa"/>
            <w:gridSpan w:val="8"/>
            <w:shd w:val="clear" w:color="auto" w:fill="auto"/>
            <w:vAlign w:val="center"/>
          </w:tcPr>
          <w:p w:rsidR="00876C04" w:rsidRPr="00BC229D" w:rsidRDefault="00876C04" w:rsidP="00BC229D">
            <w:pPr>
              <w:jc w:val="center"/>
              <w:rPr>
                <w:sz w:val="16"/>
                <w:szCs w:val="16"/>
                <w:lang w:val="kk-KZ"/>
              </w:rPr>
            </w:pPr>
          </w:p>
        </w:tc>
        <w:tc>
          <w:tcPr>
            <w:tcW w:w="1957" w:type="dxa"/>
            <w:gridSpan w:val="2"/>
            <w:shd w:val="clear" w:color="auto" w:fill="auto"/>
            <w:vAlign w:val="center"/>
          </w:tcPr>
          <w:p w:rsidR="00876C04" w:rsidRPr="001A342A" w:rsidRDefault="005A2E17" w:rsidP="00BC229D">
            <w:pPr>
              <w:jc w:val="center"/>
              <w:rPr>
                <w:b/>
                <w:sz w:val="16"/>
                <w:szCs w:val="16"/>
                <w:lang w:val="kk-KZ"/>
              </w:rPr>
            </w:pPr>
            <w:r>
              <w:rPr>
                <w:b/>
                <w:sz w:val="16"/>
                <w:szCs w:val="16"/>
                <w:lang w:val="kk-KZ"/>
              </w:rPr>
              <w:t>3 900 000</w:t>
            </w:r>
          </w:p>
        </w:tc>
        <w:tc>
          <w:tcPr>
            <w:tcW w:w="982" w:type="dxa"/>
            <w:tcBorders>
              <w:top w:val="nil"/>
              <w:bottom w:val="nil"/>
            </w:tcBorders>
          </w:tcPr>
          <w:p w:rsidR="00876C04" w:rsidRPr="00C347D9" w:rsidRDefault="00876C04">
            <w:pPr>
              <w:rPr>
                <w:lang w:val="kk-KZ"/>
              </w:rPr>
            </w:pPr>
          </w:p>
        </w:tc>
        <w:tc>
          <w:tcPr>
            <w:tcW w:w="982" w:type="dxa"/>
          </w:tcPr>
          <w:p w:rsidR="00876C04" w:rsidRPr="00C347D9" w:rsidRDefault="00876C04">
            <w:pPr>
              <w:rPr>
                <w:lang w:val="kk-KZ"/>
              </w:rPr>
            </w:pPr>
          </w:p>
        </w:tc>
        <w:tc>
          <w:tcPr>
            <w:tcW w:w="982" w:type="dxa"/>
          </w:tcPr>
          <w:p w:rsidR="00876C04" w:rsidRPr="00C347D9" w:rsidRDefault="00876C04">
            <w:pPr>
              <w:rPr>
                <w:lang w:val="kk-KZ"/>
              </w:rPr>
            </w:pPr>
          </w:p>
        </w:tc>
        <w:tc>
          <w:tcPr>
            <w:tcW w:w="983" w:type="dxa"/>
          </w:tcPr>
          <w:p w:rsidR="00876C04" w:rsidRPr="00C347D9" w:rsidRDefault="00876C04">
            <w:pPr>
              <w:rPr>
                <w:lang w:val="kk-KZ"/>
              </w:rPr>
            </w:pPr>
          </w:p>
        </w:tc>
        <w:tc>
          <w:tcPr>
            <w:tcW w:w="982" w:type="dxa"/>
            <w:vAlign w:val="center"/>
          </w:tcPr>
          <w:p w:rsidR="00876C04" w:rsidRPr="00132AEB" w:rsidRDefault="00876C04" w:rsidP="003F1CC8">
            <w:pPr>
              <w:jc w:val="center"/>
              <w:rPr>
                <w:sz w:val="16"/>
                <w:szCs w:val="16"/>
                <w:lang w:val="kk-KZ"/>
              </w:rPr>
            </w:pPr>
            <w:r w:rsidRPr="00132AEB">
              <w:rPr>
                <w:sz w:val="16"/>
                <w:szCs w:val="16"/>
                <w:lang w:val="kk-KZ"/>
              </w:rPr>
              <w:t>Ақтөбе қаласы, Пацаева көшесі 7</w:t>
            </w:r>
          </w:p>
        </w:tc>
      </w:tr>
    </w:tbl>
    <w:p w:rsidR="008B722A" w:rsidRDefault="008B722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53DD0">
        <w:rPr>
          <w:color w:val="auto"/>
          <w:sz w:val="18"/>
          <w:szCs w:val="18"/>
          <w:lang w:val="kk-KZ"/>
        </w:rPr>
        <w:t>1</w:t>
      </w:r>
      <w:r w:rsidR="00514413">
        <w:rPr>
          <w:color w:val="auto"/>
          <w:sz w:val="18"/>
          <w:szCs w:val="18"/>
          <w:lang w:val="kk-KZ"/>
        </w:rPr>
        <w:t>7</w:t>
      </w:r>
      <w:r w:rsidR="00553DD0">
        <w:rPr>
          <w:color w:val="auto"/>
          <w:sz w:val="18"/>
          <w:szCs w:val="18"/>
          <w:lang w:val="kk-KZ"/>
        </w:rPr>
        <w:t xml:space="preserve"> сәуір</w:t>
      </w:r>
      <w:r w:rsidR="00553DD0" w:rsidRPr="00AF6026">
        <w:rPr>
          <w:color w:val="auto"/>
          <w:sz w:val="18"/>
          <w:szCs w:val="18"/>
          <w:lang w:val="kk-KZ"/>
        </w:rPr>
        <w:t xml:space="preserve"> </w:t>
      </w:r>
      <w:r w:rsidRPr="00AF6026">
        <w:rPr>
          <w:color w:val="auto"/>
          <w:sz w:val="18"/>
          <w:szCs w:val="18"/>
          <w:lang w:val="kk-KZ"/>
        </w:rPr>
        <w:t>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w:t>
      </w:r>
      <w:r w:rsidR="006475A4">
        <w:rPr>
          <w:color w:val="auto"/>
          <w:sz w:val="18"/>
          <w:szCs w:val="18"/>
          <w:lang w:val="kk-KZ"/>
        </w:rPr>
        <w:t>1</w:t>
      </w:r>
      <w:r w:rsidR="00514413">
        <w:rPr>
          <w:color w:val="auto"/>
          <w:sz w:val="18"/>
          <w:szCs w:val="18"/>
          <w:lang w:val="kk-KZ"/>
        </w:rPr>
        <w:t>7</w:t>
      </w:r>
      <w:r w:rsidR="006475A4">
        <w:rPr>
          <w:color w:val="auto"/>
          <w:sz w:val="18"/>
          <w:szCs w:val="18"/>
          <w:lang w:val="kk-KZ"/>
        </w:rPr>
        <w:t xml:space="preserve"> сәуір</w:t>
      </w:r>
      <w:r w:rsidR="006475A4" w:rsidRPr="00AF6026">
        <w:rPr>
          <w:color w:val="auto"/>
          <w:sz w:val="18"/>
          <w:szCs w:val="18"/>
          <w:lang w:val="kk-KZ"/>
        </w:rPr>
        <w:t xml:space="preserve"> </w:t>
      </w:r>
      <w:r w:rsidRPr="00AF6026">
        <w:rPr>
          <w:color w:val="auto"/>
          <w:sz w:val="18"/>
          <w:szCs w:val="18"/>
          <w:lang w:val="kk-KZ"/>
        </w:rPr>
        <w:t>күніне 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tblPr>
      <w:tblGrid>
        <w:gridCol w:w="8420"/>
        <w:gridCol w:w="4960"/>
      </w:tblGrid>
      <w:tr w:rsidR="003067DF" w:rsidRPr="00876C04"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0" w:name="z1542"/>
            <w:bookmarkEnd w:id="0"/>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10EC"/>
    <w:rsid w:val="000263E2"/>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A5CEE"/>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48B"/>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07A7"/>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D2B7A"/>
    <w:rsid w:val="004D450A"/>
    <w:rsid w:val="004D4D34"/>
    <w:rsid w:val="004E0742"/>
    <w:rsid w:val="004E0C23"/>
    <w:rsid w:val="004E21DA"/>
    <w:rsid w:val="004E221F"/>
    <w:rsid w:val="004F1B22"/>
    <w:rsid w:val="004F66EB"/>
    <w:rsid w:val="004F6847"/>
    <w:rsid w:val="004F7FE1"/>
    <w:rsid w:val="00514413"/>
    <w:rsid w:val="00522DD1"/>
    <w:rsid w:val="00523EDE"/>
    <w:rsid w:val="00527485"/>
    <w:rsid w:val="005311E5"/>
    <w:rsid w:val="00535AE4"/>
    <w:rsid w:val="00544935"/>
    <w:rsid w:val="0054748E"/>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2E17"/>
    <w:rsid w:val="005A3152"/>
    <w:rsid w:val="005A5B8F"/>
    <w:rsid w:val="005A6456"/>
    <w:rsid w:val="005B163A"/>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475A4"/>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4283A"/>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1AA2"/>
    <w:rsid w:val="007E3131"/>
    <w:rsid w:val="0080185B"/>
    <w:rsid w:val="008018FA"/>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7065B"/>
    <w:rsid w:val="0087659E"/>
    <w:rsid w:val="008765CC"/>
    <w:rsid w:val="00876C04"/>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51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09D1"/>
    <w:rsid w:val="00991145"/>
    <w:rsid w:val="009935AC"/>
    <w:rsid w:val="00993694"/>
    <w:rsid w:val="00995B2B"/>
    <w:rsid w:val="0099723A"/>
    <w:rsid w:val="009B010A"/>
    <w:rsid w:val="009B1DAB"/>
    <w:rsid w:val="009C0F9C"/>
    <w:rsid w:val="009C41AF"/>
    <w:rsid w:val="009C7E97"/>
    <w:rsid w:val="009D1A51"/>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6B93"/>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127"/>
    <w:rsid w:val="00B7028D"/>
    <w:rsid w:val="00B82F76"/>
    <w:rsid w:val="00B90301"/>
    <w:rsid w:val="00B91B8D"/>
    <w:rsid w:val="00B93B60"/>
    <w:rsid w:val="00BA3925"/>
    <w:rsid w:val="00BA62FF"/>
    <w:rsid w:val="00BA64AC"/>
    <w:rsid w:val="00BB0D8F"/>
    <w:rsid w:val="00BB2E21"/>
    <w:rsid w:val="00BB4E97"/>
    <w:rsid w:val="00BB5A7D"/>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0051"/>
    <w:rsid w:val="00D8358E"/>
    <w:rsid w:val="00D85B7C"/>
    <w:rsid w:val="00D92DA7"/>
    <w:rsid w:val="00D9328F"/>
    <w:rsid w:val="00D959A5"/>
    <w:rsid w:val="00DA48D8"/>
    <w:rsid w:val="00DA6125"/>
    <w:rsid w:val="00DA640B"/>
    <w:rsid w:val="00DB6DE3"/>
    <w:rsid w:val="00DC1380"/>
    <w:rsid w:val="00DC225F"/>
    <w:rsid w:val="00DC6F8A"/>
    <w:rsid w:val="00DD4030"/>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48A9-B1D6-47FA-9AF0-AC137EDE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3</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141</cp:revision>
  <cp:lastPrinted>2024-04-04T10:19:00Z</cp:lastPrinted>
  <dcterms:created xsi:type="dcterms:W3CDTF">2023-02-14T11:22:00Z</dcterms:created>
  <dcterms:modified xsi:type="dcterms:W3CDTF">2024-04-09T06:48:00Z</dcterms:modified>
</cp:coreProperties>
</file>