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18" w:rsidRPr="00380018" w:rsidRDefault="00F82DE6" w:rsidP="00F82DE6">
      <w:pPr>
        <w:rPr>
          <w:b/>
          <w:bCs/>
        </w:rPr>
      </w:pPr>
      <w:r>
        <w:rPr>
          <w:b/>
          <w:bCs/>
        </w:rPr>
        <w:t xml:space="preserve">                            Объявление о проведении закупа товаров, фармацевтических у</w:t>
      </w:r>
      <w:r w:rsidR="00380018">
        <w:rPr>
          <w:b/>
          <w:bCs/>
        </w:rPr>
        <w:t>слуг способом проведения тендер</w:t>
      </w:r>
    </w:p>
    <w:p w:rsidR="00F82DE6" w:rsidRPr="00AF7C02" w:rsidRDefault="00F82DE6" w:rsidP="00AF7C02">
      <w:pPr>
        <w:shd w:val="clear" w:color="auto" w:fill="FFFFFF"/>
        <w:rPr>
          <w:b/>
        </w:rPr>
      </w:pPr>
      <w:r>
        <w:rPr>
          <w:b/>
        </w:rPr>
        <w:t xml:space="preserve">            </w:t>
      </w:r>
      <w:r w:rsidRPr="00F82DE6">
        <w:rPr>
          <w:b/>
          <w:lang w:val="kk-KZ"/>
        </w:rPr>
        <w:t>ГКП «Больница скорой медицинской помощи» на ПХВ</w:t>
      </w:r>
      <w:r>
        <w:rPr>
          <w:b/>
        </w:rPr>
        <w:t xml:space="preserve">  </w:t>
      </w:r>
      <w:r w:rsidRPr="00F82DE6">
        <w:rPr>
          <w:b/>
        </w:rPr>
        <w:t>ГУ «Управление здравоохранения Актюбинской области»</w:t>
      </w:r>
    </w:p>
    <w:p w:rsidR="00F82DE6" w:rsidRPr="00AF7C02" w:rsidRDefault="00F82DE6" w:rsidP="00F82DE6">
      <w:pPr>
        <w:rPr>
          <w:b/>
          <w:sz w:val="28"/>
          <w:szCs w:val="28"/>
        </w:rPr>
      </w:pPr>
      <w:r>
        <w:rPr>
          <w:b/>
          <w:sz w:val="28"/>
          <w:szCs w:val="28"/>
        </w:rPr>
        <w:t xml:space="preserve">          </w:t>
      </w:r>
      <w:r w:rsidRPr="00F82DE6">
        <w:rPr>
          <w:b/>
          <w:sz w:val="28"/>
          <w:szCs w:val="28"/>
        </w:rPr>
        <w:t>объявляет о проведении закупа  способом тендера следующих товаров и фармацевтических услуг:</w:t>
      </w:r>
    </w:p>
    <w:tbl>
      <w:tblPr>
        <w:tblW w:w="1573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635"/>
        <w:gridCol w:w="1350"/>
        <w:gridCol w:w="1559"/>
        <w:gridCol w:w="5387"/>
        <w:gridCol w:w="709"/>
        <w:gridCol w:w="708"/>
        <w:gridCol w:w="1134"/>
        <w:gridCol w:w="1276"/>
        <w:gridCol w:w="1276"/>
        <w:gridCol w:w="709"/>
        <w:gridCol w:w="992"/>
      </w:tblGrid>
      <w:tr w:rsidR="00620CBE" w:rsidRPr="003C4686" w:rsidTr="00B94731">
        <w:trPr>
          <w:trHeight w:val="1315"/>
        </w:trPr>
        <w:tc>
          <w:tcPr>
            <w:tcW w:w="635" w:type="dxa"/>
            <w:shd w:val="clear" w:color="auto" w:fill="auto"/>
            <w:vAlign w:val="center"/>
          </w:tcPr>
          <w:p w:rsidR="00620CBE" w:rsidRPr="002A4D1B" w:rsidRDefault="00620CBE" w:rsidP="00B94731">
            <w:pPr>
              <w:jc w:val="center"/>
              <w:rPr>
                <w:b/>
                <w:bCs/>
                <w:sz w:val="16"/>
                <w:szCs w:val="16"/>
              </w:rPr>
            </w:pPr>
            <w:r w:rsidRPr="002A4D1B">
              <w:rPr>
                <w:b/>
                <w:bCs/>
                <w:sz w:val="16"/>
                <w:szCs w:val="16"/>
              </w:rPr>
              <w:t>№ лота</w:t>
            </w:r>
          </w:p>
        </w:tc>
        <w:tc>
          <w:tcPr>
            <w:tcW w:w="1350" w:type="dxa"/>
            <w:vAlign w:val="center"/>
          </w:tcPr>
          <w:p w:rsidR="00620CBE" w:rsidRPr="002A4D1B" w:rsidRDefault="00620CBE" w:rsidP="00B94731">
            <w:pPr>
              <w:jc w:val="center"/>
              <w:rPr>
                <w:b/>
                <w:bCs/>
                <w:sz w:val="16"/>
                <w:szCs w:val="16"/>
              </w:rPr>
            </w:pPr>
            <w:r w:rsidRPr="002A4D1B">
              <w:rPr>
                <w:b/>
                <w:bCs/>
                <w:sz w:val="16"/>
                <w:szCs w:val="16"/>
              </w:rPr>
              <w:t>Наименование заказчика</w:t>
            </w:r>
          </w:p>
        </w:tc>
        <w:tc>
          <w:tcPr>
            <w:tcW w:w="1559" w:type="dxa"/>
            <w:shd w:val="clear" w:color="auto" w:fill="auto"/>
            <w:vAlign w:val="center"/>
          </w:tcPr>
          <w:p w:rsidR="00620CBE" w:rsidRPr="002A4D1B" w:rsidRDefault="00620CBE" w:rsidP="00B94731">
            <w:pPr>
              <w:rPr>
                <w:b/>
                <w:bCs/>
                <w:sz w:val="16"/>
                <w:szCs w:val="16"/>
              </w:rPr>
            </w:pPr>
            <w:r w:rsidRPr="002A4D1B">
              <w:rPr>
                <w:b/>
                <w:bCs/>
                <w:sz w:val="16"/>
                <w:szCs w:val="16"/>
              </w:rPr>
              <w:t>Наименование товара</w:t>
            </w:r>
          </w:p>
        </w:tc>
        <w:tc>
          <w:tcPr>
            <w:tcW w:w="5387" w:type="dxa"/>
          </w:tcPr>
          <w:p w:rsidR="00620CBE" w:rsidRPr="002A4D1B" w:rsidRDefault="00620CBE" w:rsidP="00B94731">
            <w:pPr>
              <w:jc w:val="center"/>
              <w:rPr>
                <w:b/>
                <w:bCs/>
                <w:sz w:val="16"/>
                <w:szCs w:val="16"/>
              </w:rPr>
            </w:pPr>
          </w:p>
          <w:p w:rsidR="00620CBE" w:rsidRPr="002A4D1B" w:rsidRDefault="00620CBE" w:rsidP="00B94731">
            <w:pPr>
              <w:jc w:val="center"/>
              <w:rPr>
                <w:b/>
                <w:bCs/>
                <w:sz w:val="16"/>
                <w:szCs w:val="16"/>
              </w:rPr>
            </w:pPr>
          </w:p>
          <w:p w:rsidR="00620CBE" w:rsidRPr="002A4D1B" w:rsidRDefault="00620CBE" w:rsidP="00B94731">
            <w:pPr>
              <w:jc w:val="center"/>
              <w:rPr>
                <w:b/>
                <w:bCs/>
                <w:sz w:val="16"/>
                <w:szCs w:val="16"/>
              </w:rPr>
            </w:pPr>
          </w:p>
          <w:p w:rsidR="00620CBE" w:rsidRPr="002A4D1B" w:rsidRDefault="00620CBE" w:rsidP="00B94731">
            <w:pPr>
              <w:jc w:val="center"/>
              <w:rPr>
                <w:b/>
                <w:bCs/>
                <w:sz w:val="16"/>
                <w:szCs w:val="16"/>
              </w:rPr>
            </w:pPr>
            <w:proofErr w:type="gramStart"/>
            <w:r w:rsidRPr="002A4D1B">
              <w:rPr>
                <w:b/>
                <w:bCs/>
                <w:sz w:val="16"/>
                <w:szCs w:val="16"/>
              </w:rPr>
              <w:t>Технический</w:t>
            </w:r>
            <w:proofErr w:type="gramEnd"/>
            <w:r w:rsidRPr="002A4D1B">
              <w:rPr>
                <w:b/>
                <w:bCs/>
                <w:sz w:val="16"/>
                <w:szCs w:val="16"/>
              </w:rPr>
              <w:t xml:space="preserve"> характеристика </w:t>
            </w:r>
          </w:p>
        </w:tc>
        <w:tc>
          <w:tcPr>
            <w:tcW w:w="709" w:type="dxa"/>
            <w:shd w:val="clear" w:color="auto" w:fill="auto"/>
            <w:vAlign w:val="center"/>
          </w:tcPr>
          <w:p w:rsidR="00620CBE" w:rsidRPr="002A4D1B" w:rsidRDefault="00620CBE" w:rsidP="00B94731">
            <w:pPr>
              <w:jc w:val="center"/>
              <w:rPr>
                <w:b/>
                <w:bCs/>
                <w:sz w:val="16"/>
                <w:szCs w:val="16"/>
              </w:rPr>
            </w:pPr>
            <w:r w:rsidRPr="002A4D1B">
              <w:rPr>
                <w:b/>
                <w:bCs/>
                <w:sz w:val="16"/>
                <w:szCs w:val="16"/>
              </w:rPr>
              <w:t>Ед. изм.</w:t>
            </w:r>
          </w:p>
        </w:tc>
        <w:tc>
          <w:tcPr>
            <w:tcW w:w="708" w:type="dxa"/>
            <w:shd w:val="clear" w:color="auto" w:fill="auto"/>
            <w:vAlign w:val="center"/>
          </w:tcPr>
          <w:p w:rsidR="00620CBE" w:rsidRPr="002A4D1B" w:rsidRDefault="00620CBE" w:rsidP="00B94731">
            <w:pPr>
              <w:jc w:val="center"/>
              <w:rPr>
                <w:b/>
                <w:bCs/>
                <w:sz w:val="16"/>
                <w:szCs w:val="16"/>
              </w:rPr>
            </w:pPr>
            <w:proofErr w:type="gramStart"/>
            <w:r w:rsidRPr="002A4D1B">
              <w:rPr>
                <w:b/>
                <w:bCs/>
                <w:sz w:val="16"/>
                <w:szCs w:val="16"/>
              </w:rPr>
              <w:t>К-во</w:t>
            </w:r>
            <w:proofErr w:type="gramEnd"/>
          </w:p>
        </w:tc>
        <w:tc>
          <w:tcPr>
            <w:tcW w:w="1134" w:type="dxa"/>
            <w:shd w:val="clear" w:color="auto" w:fill="auto"/>
            <w:vAlign w:val="center"/>
          </w:tcPr>
          <w:p w:rsidR="00620CBE" w:rsidRPr="002A4D1B" w:rsidRDefault="00620CBE" w:rsidP="00B94731">
            <w:pPr>
              <w:jc w:val="center"/>
              <w:rPr>
                <w:b/>
                <w:bCs/>
                <w:sz w:val="16"/>
                <w:szCs w:val="16"/>
              </w:rPr>
            </w:pPr>
            <w:r w:rsidRPr="002A4D1B">
              <w:rPr>
                <w:b/>
                <w:bCs/>
                <w:sz w:val="16"/>
                <w:szCs w:val="16"/>
              </w:rPr>
              <w:t>Условия поставки (в соответствии с ИНКОТЕРМС 2000)</w:t>
            </w:r>
          </w:p>
        </w:tc>
        <w:tc>
          <w:tcPr>
            <w:tcW w:w="1276" w:type="dxa"/>
            <w:shd w:val="clear" w:color="auto" w:fill="auto"/>
            <w:vAlign w:val="center"/>
          </w:tcPr>
          <w:p w:rsidR="00620CBE" w:rsidRPr="002A4D1B" w:rsidRDefault="00620CBE" w:rsidP="00B94731">
            <w:pPr>
              <w:jc w:val="center"/>
              <w:rPr>
                <w:b/>
                <w:bCs/>
                <w:sz w:val="16"/>
                <w:szCs w:val="16"/>
              </w:rPr>
            </w:pPr>
            <w:r w:rsidRPr="002A4D1B">
              <w:rPr>
                <w:b/>
                <w:bCs/>
                <w:sz w:val="16"/>
                <w:szCs w:val="16"/>
              </w:rPr>
              <w:t>Срок поставки товаров</w:t>
            </w:r>
          </w:p>
        </w:tc>
        <w:tc>
          <w:tcPr>
            <w:tcW w:w="1276" w:type="dxa"/>
            <w:vAlign w:val="center"/>
          </w:tcPr>
          <w:p w:rsidR="00620CBE" w:rsidRPr="002A4D1B" w:rsidRDefault="00620CBE" w:rsidP="00B94731">
            <w:pPr>
              <w:jc w:val="center"/>
              <w:rPr>
                <w:b/>
                <w:bCs/>
                <w:sz w:val="16"/>
                <w:szCs w:val="16"/>
              </w:rPr>
            </w:pPr>
            <w:r w:rsidRPr="002A4D1B">
              <w:rPr>
                <w:b/>
                <w:bCs/>
                <w:sz w:val="16"/>
                <w:szCs w:val="16"/>
              </w:rPr>
              <w:t>Место поставки товаров</w:t>
            </w:r>
          </w:p>
        </w:tc>
        <w:tc>
          <w:tcPr>
            <w:tcW w:w="709" w:type="dxa"/>
            <w:vAlign w:val="center"/>
          </w:tcPr>
          <w:p w:rsidR="00620CBE" w:rsidRPr="002A4D1B" w:rsidRDefault="00620CBE" w:rsidP="00B94731">
            <w:pPr>
              <w:jc w:val="center"/>
              <w:rPr>
                <w:b/>
                <w:bCs/>
                <w:sz w:val="16"/>
                <w:szCs w:val="16"/>
              </w:rPr>
            </w:pPr>
            <w:r w:rsidRPr="002A4D1B">
              <w:rPr>
                <w:b/>
                <w:bCs/>
                <w:sz w:val="16"/>
                <w:szCs w:val="16"/>
              </w:rPr>
              <w:t xml:space="preserve">Размер </w:t>
            </w:r>
            <w:proofErr w:type="spellStart"/>
            <w:r w:rsidRPr="002A4D1B">
              <w:rPr>
                <w:b/>
                <w:bCs/>
                <w:sz w:val="16"/>
                <w:szCs w:val="16"/>
              </w:rPr>
              <w:t>аван</w:t>
            </w:r>
            <w:proofErr w:type="spellEnd"/>
            <w:r w:rsidRPr="002A4D1B">
              <w:rPr>
                <w:b/>
                <w:bCs/>
                <w:sz w:val="16"/>
                <w:szCs w:val="16"/>
              </w:rPr>
              <w:t>. платежа %</w:t>
            </w:r>
          </w:p>
        </w:tc>
        <w:tc>
          <w:tcPr>
            <w:tcW w:w="992" w:type="dxa"/>
            <w:shd w:val="clear" w:color="auto" w:fill="auto"/>
            <w:vAlign w:val="center"/>
          </w:tcPr>
          <w:p w:rsidR="00620CBE" w:rsidRPr="002A4D1B" w:rsidRDefault="00620CBE" w:rsidP="00B94731">
            <w:pPr>
              <w:jc w:val="center"/>
              <w:rPr>
                <w:b/>
                <w:bCs/>
                <w:sz w:val="16"/>
                <w:szCs w:val="16"/>
              </w:rPr>
            </w:pPr>
            <w:r w:rsidRPr="002A4D1B">
              <w:rPr>
                <w:b/>
                <w:bCs/>
                <w:sz w:val="16"/>
                <w:szCs w:val="16"/>
              </w:rPr>
              <w:t xml:space="preserve">Сумма, </w:t>
            </w:r>
            <w:r w:rsidRPr="002A4D1B">
              <w:rPr>
                <w:b/>
                <w:sz w:val="16"/>
                <w:szCs w:val="16"/>
              </w:rPr>
              <w:t>выделенная для государственных закупок способом тендера</w:t>
            </w:r>
            <w:r w:rsidRPr="002A4D1B">
              <w:rPr>
                <w:b/>
                <w:bCs/>
                <w:sz w:val="16"/>
                <w:szCs w:val="16"/>
              </w:rPr>
              <w:t>, тенге</w:t>
            </w:r>
          </w:p>
        </w:tc>
      </w:tr>
      <w:tr w:rsidR="00620CBE" w:rsidRPr="00AA054C" w:rsidTr="00B94731">
        <w:trPr>
          <w:trHeight w:val="3973"/>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1</w:t>
            </w:r>
          </w:p>
        </w:tc>
        <w:tc>
          <w:tcPr>
            <w:tcW w:w="1350" w:type="dxa"/>
            <w:vMerge w:val="restart"/>
            <w:vAlign w:val="center"/>
          </w:tcPr>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Pr="00FC1AD5" w:rsidRDefault="00620CBE" w:rsidP="00B94731">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620CBE" w:rsidRPr="00BB224B" w:rsidRDefault="00620CBE" w:rsidP="00B94731">
            <w:pPr>
              <w:jc w:val="center"/>
              <w:rPr>
                <w:color w:val="auto"/>
                <w:sz w:val="16"/>
                <w:szCs w:val="16"/>
              </w:rPr>
            </w:pPr>
            <w:r w:rsidRPr="00BB224B">
              <w:rPr>
                <w:sz w:val="16"/>
                <w:szCs w:val="16"/>
              </w:rPr>
              <w:lastRenderedPageBreak/>
              <w:t xml:space="preserve">Ножка бедренная </w:t>
            </w:r>
          </w:p>
        </w:tc>
        <w:tc>
          <w:tcPr>
            <w:tcW w:w="5387" w:type="dxa"/>
          </w:tcPr>
          <w:p w:rsidR="00620CBE" w:rsidRPr="00FF38A7" w:rsidRDefault="00620CBE" w:rsidP="00B94731">
            <w:pPr>
              <w:ind w:right="299"/>
              <w:jc w:val="both"/>
              <w:rPr>
                <w:bCs/>
                <w:color w:val="auto"/>
                <w:sz w:val="16"/>
                <w:szCs w:val="16"/>
              </w:rPr>
            </w:pPr>
            <w:proofErr w:type="spellStart"/>
            <w:r w:rsidRPr="00FF38A7">
              <w:rPr>
                <w:bCs/>
                <w:color w:val="auto"/>
                <w:sz w:val="16"/>
                <w:szCs w:val="16"/>
              </w:rPr>
              <w:t>Эндопротез</w:t>
            </w:r>
            <w:proofErr w:type="spellEnd"/>
            <w:r w:rsidRPr="00FF38A7">
              <w:rPr>
                <w:bCs/>
                <w:color w:val="auto"/>
                <w:sz w:val="16"/>
                <w:szCs w:val="16"/>
              </w:rPr>
              <w:t xml:space="preserve"> тазобедренного сустава </w:t>
            </w:r>
            <w:proofErr w:type="spellStart"/>
            <w:r w:rsidRPr="00FF38A7">
              <w:rPr>
                <w:bCs/>
                <w:color w:val="auto"/>
                <w:sz w:val="16"/>
                <w:szCs w:val="16"/>
              </w:rPr>
              <w:t>бесцементной</w:t>
            </w:r>
            <w:proofErr w:type="spellEnd"/>
            <w:r w:rsidRPr="00FF38A7">
              <w:rPr>
                <w:bCs/>
                <w:color w:val="auto"/>
                <w:sz w:val="16"/>
                <w:szCs w:val="16"/>
              </w:rPr>
              <w:t xml:space="preserve"> фиксации должен обеспечить достаточный объем движений и стабильность тазобедренного сустава. </w:t>
            </w:r>
            <w:proofErr w:type="spellStart"/>
            <w:r w:rsidRPr="00FF38A7">
              <w:rPr>
                <w:bCs/>
                <w:color w:val="auto"/>
                <w:sz w:val="16"/>
                <w:szCs w:val="16"/>
              </w:rPr>
              <w:t>Типоразмерный</w:t>
            </w:r>
            <w:proofErr w:type="spellEnd"/>
            <w:r w:rsidRPr="00FF38A7">
              <w:rPr>
                <w:bCs/>
                <w:color w:val="auto"/>
                <w:sz w:val="16"/>
                <w:szCs w:val="16"/>
              </w:rPr>
              <w:t xml:space="preserve"> ряд компонентов должен соответствовать антропометрическим характеристикам человека. Компоненты </w:t>
            </w:r>
            <w:proofErr w:type="spellStart"/>
            <w:r w:rsidRPr="00FF38A7">
              <w:rPr>
                <w:bCs/>
                <w:color w:val="auto"/>
                <w:sz w:val="16"/>
                <w:szCs w:val="16"/>
              </w:rPr>
              <w:t>эндопротезов</w:t>
            </w:r>
            <w:proofErr w:type="spellEnd"/>
            <w:r w:rsidRPr="00FF38A7">
              <w:rPr>
                <w:bCs/>
                <w:color w:val="auto"/>
                <w:sz w:val="16"/>
                <w:szCs w:val="16"/>
              </w:rPr>
              <w:t xml:space="preserve"> должны поставляться в стерильном виде. Компоненты </w:t>
            </w:r>
            <w:proofErr w:type="spellStart"/>
            <w:r w:rsidRPr="00FF38A7">
              <w:rPr>
                <w:bCs/>
                <w:color w:val="auto"/>
                <w:sz w:val="16"/>
                <w:szCs w:val="16"/>
              </w:rPr>
              <w:t>эндопротеза</w:t>
            </w:r>
            <w:proofErr w:type="spellEnd"/>
            <w:r w:rsidRPr="00FF38A7">
              <w:rPr>
                <w:bCs/>
                <w:color w:val="auto"/>
                <w:sz w:val="16"/>
                <w:szCs w:val="16"/>
              </w:rPr>
              <w:t xml:space="preserve"> тазобедренного сустава: ножка </w:t>
            </w:r>
            <w:proofErr w:type="spellStart"/>
            <w:r w:rsidRPr="00FF38A7">
              <w:rPr>
                <w:bCs/>
                <w:color w:val="auto"/>
                <w:sz w:val="16"/>
                <w:szCs w:val="16"/>
              </w:rPr>
              <w:t>эндопротеза</w:t>
            </w:r>
            <w:proofErr w:type="spellEnd"/>
            <w:r w:rsidRPr="00FF38A7">
              <w:rPr>
                <w:bCs/>
                <w:color w:val="auto"/>
                <w:sz w:val="16"/>
                <w:szCs w:val="16"/>
              </w:rPr>
              <w:t xml:space="preserve">, головка </w:t>
            </w:r>
            <w:proofErr w:type="spellStart"/>
            <w:r w:rsidRPr="00FF38A7">
              <w:rPr>
                <w:bCs/>
                <w:color w:val="auto"/>
                <w:sz w:val="16"/>
                <w:szCs w:val="16"/>
              </w:rPr>
              <w:t>эндопротеза</w:t>
            </w:r>
            <w:proofErr w:type="spellEnd"/>
            <w:r w:rsidRPr="00FF38A7">
              <w:rPr>
                <w:bCs/>
                <w:color w:val="auto"/>
                <w:sz w:val="16"/>
                <w:szCs w:val="16"/>
              </w:rPr>
              <w:t xml:space="preserve">, чашка </w:t>
            </w:r>
            <w:proofErr w:type="spellStart"/>
            <w:r w:rsidRPr="00FF38A7">
              <w:rPr>
                <w:bCs/>
                <w:color w:val="auto"/>
                <w:sz w:val="16"/>
                <w:szCs w:val="16"/>
              </w:rPr>
              <w:t>эндопротеза</w:t>
            </w:r>
            <w:proofErr w:type="spellEnd"/>
            <w:r w:rsidRPr="00FF38A7">
              <w:rPr>
                <w:bCs/>
                <w:color w:val="auto"/>
                <w:sz w:val="16"/>
                <w:szCs w:val="16"/>
              </w:rPr>
              <w:t xml:space="preserve"> и вкладыш чашки </w:t>
            </w:r>
            <w:proofErr w:type="spellStart"/>
            <w:r w:rsidRPr="00FF38A7">
              <w:rPr>
                <w:bCs/>
                <w:color w:val="auto"/>
                <w:sz w:val="16"/>
                <w:szCs w:val="16"/>
              </w:rPr>
              <w:t>эндопротеза</w:t>
            </w:r>
            <w:proofErr w:type="spellEnd"/>
            <w:r w:rsidRPr="00FF38A7">
              <w:rPr>
                <w:bCs/>
                <w:color w:val="auto"/>
                <w:sz w:val="16"/>
                <w:szCs w:val="16"/>
              </w:rPr>
              <w:t>.</w:t>
            </w:r>
          </w:p>
          <w:p w:rsidR="00620CBE" w:rsidRPr="00FE6906" w:rsidRDefault="00620CBE" w:rsidP="00B94731">
            <w:pPr>
              <w:ind w:right="299"/>
              <w:jc w:val="both"/>
              <w:rPr>
                <w:color w:val="auto"/>
                <w:sz w:val="16"/>
                <w:szCs w:val="16"/>
              </w:rPr>
            </w:pPr>
            <w:r w:rsidRPr="00FF38A7">
              <w:rPr>
                <w:bCs/>
                <w:color w:val="auto"/>
                <w:sz w:val="16"/>
                <w:szCs w:val="16"/>
              </w:rPr>
              <w:t xml:space="preserve">Ножка </w:t>
            </w:r>
            <w:proofErr w:type="spellStart"/>
            <w:r w:rsidRPr="00FF38A7">
              <w:rPr>
                <w:bCs/>
                <w:color w:val="auto"/>
                <w:sz w:val="16"/>
                <w:szCs w:val="16"/>
              </w:rPr>
              <w:t>эндопротеза</w:t>
            </w:r>
            <w:proofErr w:type="spellEnd"/>
            <w:r w:rsidRPr="00FF38A7">
              <w:rPr>
                <w:bCs/>
                <w:color w:val="auto"/>
                <w:sz w:val="16"/>
                <w:szCs w:val="16"/>
              </w:rPr>
              <w:t xml:space="preserve">: формы ножек – </w:t>
            </w:r>
            <w:proofErr w:type="spellStart"/>
            <w:r w:rsidRPr="00FF38A7">
              <w:rPr>
                <w:bCs/>
                <w:color w:val="auto"/>
                <w:sz w:val="16"/>
                <w:szCs w:val="16"/>
              </w:rPr>
              <w:t>безворотничковая</w:t>
            </w:r>
            <w:proofErr w:type="spellEnd"/>
            <w:r w:rsidRPr="00FF38A7">
              <w:rPr>
                <w:bCs/>
                <w:color w:val="auto"/>
                <w:sz w:val="16"/>
                <w:szCs w:val="16"/>
              </w:rPr>
              <w:t>, классическая клиновидная, c двумя продольными бороздками по бокам, не имеет каких- либо поперечных ребер или выступов. Тип фиксации в биологических тканях - пресс-</w:t>
            </w:r>
            <w:proofErr w:type="spellStart"/>
            <w:r w:rsidRPr="00FF38A7">
              <w:rPr>
                <w:bCs/>
                <w:color w:val="auto"/>
                <w:sz w:val="16"/>
                <w:szCs w:val="16"/>
              </w:rPr>
              <w:t>фит</w:t>
            </w:r>
            <w:proofErr w:type="spellEnd"/>
            <w:r w:rsidRPr="00FF38A7">
              <w:rPr>
                <w:bCs/>
                <w:color w:val="auto"/>
                <w:sz w:val="16"/>
                <w:szCs w:val="16"/>
              </w:rPr>
              <w:t xml:space="preserve">, </w:t>
            </w:r>
            <w:proofErr w:type="gramStart"/>
            <w:r w:rsidRPr="00FF38A7">
              <w:rPr>
                <w:bCs/>
                <w:color w:val="auto"/>
                <w:sz w:val="16"/>
                <w:szCs w:val="16"/>
              </w:rPr>
              <w:t>проксимальная</w:t>
            </w:r>
            <w:proofErr w:type="gramEnd"/>
            <w:r w:rsidRPr="00FF38A7">
              <w:rPr>
                <w:bCs/>
                <w:color w:val="auto"/>
                <w:sz w:val="16"/>
                <w:szCs w:val="16"/>
              </w:rPr>
              <w:t xml:space="preserve">, </w:t>
            </w:r>
            <w:proofErr w:type="spellStart"/>
            <w:r w:rsidRPr="00FF38A7">
              <w:rPr>
                <w:bCs/>
                <w:color w:val="auto"/>
                <w:sz w:val="16"/>
                <w:szCs w:val="16"/>
              </w:rPr>
              <w:t>остеоинтеграция</w:t>
            </w:r>
            <w:proofErr w:type="spellEnd"/>
            <w:r w:rsidRPr="00FF38A7">
              <w:rPr>
                <w:bCs/>
                <w:color w:val="auto"/>
                <w:sz w:val="16"/>
                <w:szCs w:val="16"/>
              </w:rPr>
              <w:t xml:space="preserve">. Материал ножки - бета титановый сплав  Ti-12Mo-6Zr-2Fe.Офсет ножки должен изменяться не за счет прямой </w:t>
            </w:r>
            <w:proofErr w:type="spellStart"/>
            <w:r w:rsidRPr="00FF38A7">
              <w:rPr>
                <w:bCs/>
                <w:color w:val="auto"/>
                <w:sz w:val="16"/>
                <w:szCs w:val="16"/>
              </w:rPr>
              <w:t>латерализации</w:t>
            </w:r>
            <w:proofErr w:type="spellEnd"/>
            <w:r w:rsidRPr="00FF38A7">
              <w:rPr>
                <w:bCs/>
                <w:color w:val="auto"/>
                <w:sz w:val="16"/>
                <w:szCs w:val="16"/>
              </w:rPr>
              <w:t xml:space="preserve">, а за счет изменения угла шейки с 127º в стандартном варианте и на 132º в </w:t>
            </w:r>
            <w:proofErr w:type="spellStart"/>
            <w:r w:rsidRPr="00FF38A7">
              <w:rPr>
                <w:bCs/>
                <w:color w:val="auto"/>
                <w:sz w:val="16"/>
                <w:szCs w:val="16"/>
              </w:rPr>
              <w:t>латерализованном</w:t>
            </w:r>
            <w:proofErr w:type="spellEnd"/>
            <w:r w:rsidRPr="00FF38A7">
              <w:rPr>
                <w:bCs/>
                <w:color w:val="auto"/>
                <w:sz w:val="16"/>
                <w:szCs w:val="16"/>
              </w:rPr>
              <w:t xml:space="preserve">. Покрытие ножки - плазменное титановое напыление в сочетании с мелкодисперсным </w:t>
            </w:r>
            <w:proofErr w:type="spellStart"/>
            <w:r w:rsidRPr="00FF38A7">
              <w:rPr>
                <w:bCs/>
                <w:color w:val="auto"/>
                <w:sz w:val="16"/>
                <w:szCs w:val="16"/>
              </w:rPr>
              <w:t>гидроксиапатитовым</w:t>
            </w:r>
            <w:proofErr w:type="spellEnd"/>
            <w:r w:rsidRPr="00FF38A7">
              <w:rPr>
                <w:bCs/>
                <w:color w:val="auto"/>
                <w:sz w:val="16"/>
                <w:szCs w:val="16"/>
              </w:rPr>
              <w:t xml:space="preserve"> покрытием толщиной в 50 µm циркулярно только в проксимальной части ножки. Дистальная часть ножки не должна иметь </w:t>
            </w:r>
            <w:proofErr w:type="spellStart"/>
            <w:r w:rsidRPr="00FF38A7">
              <w:rPr>
                <w:bCs/>
                <w:color w:val="auto"/>
                <w:sz w:val="16"/>
                <w:szCs w:val="16"/>
              </w:rPr>
              <w:t>гидроксиапатитового</w:t>
            </w:r>
            <w:proofErr w:type="spellEnd"/>
            <w:r w:rsidRPr="00FF38A7">
              <w:rPr>
                <w:bCs/>
                <w:color w:val="auto"/>
                <w:sz w:val="16"/>
                <w:szCs w:val="16"/>
              </w:rPr>
              <w:t xml:space="preserve"> покрытия. Конус ножки: 11.3/12.36,  5.40. Количество стандартных типоразмеров: не менее 8 на каждый шеечный угол, всего не менее 16. Офсет - должен прогрессивно увеличиваться с увеличением размера ножки. Диапазон офсета (в </w:t>
            </w:r>
            <w:proofErr w:type="gramStart"/>
            <w:r w:rsidRPr="00FF38A7">
              <w:rPr>
                <w:bCs/>
                <w:color w:val="auto"/>
                <w:sz w:val="16"/>
                <w:szCs w:val="16"/>
              </w:rPr>
              <w:t>мм</w:t>
            </w:r>
            <w:proofErr w:type="gramEnd"/>
            <w:r w:rsidRPr="00FF38A7">
              <w:rPr>
                <w:bCs/>
                <w:color w:val="auto"/>
                <w:sz w:val="16"/>
                <w:szCs w:val="16"/>
              </w:rPr>
              <w:t xml:space="preserve">): От 34 до 49 у стандартной ножки и от 38 до 54 мм у </w:t>
            </w:r>
            <w:proofErr w:type="spellStart"/>
            <w:r w:rsidRPr="00FF38A7">
              <w:rPr>
                <w:bCs/>
                <w:color w:val="auto"/>
                <w:sz w:val="16"/>
                <w:szCs w:val="16"/>
              </w:rPr>
              <w:t>латерализованной</w:t>
            </w:r>
            <w:proofErr w:type="spellEnd"/>
            <w:r w:rsidRPr="00FF38A7">
              <w:rPr>
                <w:bCs/>
                <w:color w:val="auto"/>
                <w:sz w:val="16"/>
                <w:szCs w:val="16"/>
              </w:rPr>
              <w:t>. Диапазон длин ножек в (</w:t>
            </w:r>
            <w:proofErr w:type="gramStart"/>
            <w:r w:rsidRPr="00FF38A7">
              <w:rPr>
                <w:bCs/>
                <w:color w:val="auto"/>
                <w:sz w:val="16"/>
                <w:szCs w:val="16"/>
              </w:rPr>
              <w:t>мм</w:t>
            </w:r>
            <w:proofErr w:type="gramEnd"/>
            <w:r w:rsidRPr="00FF38A7">
              <w:rPr>
                <w:bCs/>
                <w:color w:val="auto"/>
                <w:sz w:val="16"/>
                <w:szCs w:val="16"/>
              </w:rPr>
              <w:t>): от 110 до 145. Шаг у первых 8 размеров 10 мм. Варианты длины шейки в (</w:t>
            </w:r>
            <w:proofErr w:type="gramStart"/>
            <w:r w:rsidRPr="00FF38A7">
              <w:rPr>
                <w:bCs/>
                <w:color w:val="auto"/>
                <w:sz w:val="16"/>
                <w:szCs w:val="16"/>
              </w:rPr>
              <w:t>мм</w:t>
            </w:r>
            <w:proofErr w:type="gramEnd"/>
            <w:r w:rsidRPr="00FF38A7">
              <w:rPr>
                <w:bCs/>
                <w:color w:val="auto"/>
                <w:sz w:val="16"/>
                <w:szCs w:val="16"/>
              </w:rPr>
              <w:t xml:space="preserve">): 30, 35, 37, 40. Возможность использования с керамическими головками. Резьбовое отверстие с </w:t>
            </w:r>
            <w:proofErr w:type="spellStart"/>
            <w:r w:rsidRPr="00FF38A7">
              <w:rPr>
                <w:bCs/>
                <w:color w:val="auto"/>
                <w:sz w:val="16"/>
                <w:szCs w:val="16"/>
              </w:rPr>
              <w:t>противоротационным</w:t>
            </w:r>
            <w:proofErr w:type="spellEnd"/>
            <w:r w:rsidRPr="00FF38A7">
              <w:rPr>
                <w:bCs/>
                <w:color w:val="auto"/>
                <w:sz w:val="16"/>
                <w:szCs w:val="16"/>
              </w:rPr>
              <w:t xml:space="preserve"> углублением, направленным в сторону шейки в проксимальной части ножки для крепления </w:t>
            </w:r>
            <w:proofErr w:type="spellStart"/>
            <w:r w:rsidRPr="00FF38A7">
              <w:rPr>
                <w:bCs/>
                <w:color w:val="auto"/>
                <w:sz w:val="16"/>
                <w:szCs w:val="16"/>
              </w:rPr>
              <w:t>импактора</w:t>
            </w:r>
            <w:proofErr w:type="spellEnd"/>
            <w:r w:rsidRPr="00FF38A7">
              <w:rPr>
                <w:bCs/>
                <w:color w:val="auto"/>
                <w:sz w:val="16"/>
                <w:szCs w:val="16"/>
              </w:rPr>
              <w:t>.</w:t>
            </w:r>
          </w:p>
        </w:tc>
        <w:tc>
          <w:tcPr>
            <w:tcW w:w="709" w:type="dxa"/>
            <w:shd w:val="clear" w:color="auto" w:fill="auto"/>
            <w:vAlign w:val="center"/>
          </w:tcPr>
          <w:p w:rsidR="00620CBE" w:rsidRPr="00FC1AD5" w:rsidRDefault="00620CBE" w:rsidP="00B94731">
            <w:pPr>
              <w:jc w:val="center"/>
              <w:rPr>
                <w:sz w:val="16"/>
                <w:szCs w:val="16"/>
              </w:rPr>
            </w:pPr>
            <w:r>
              <w:rPr>
                <w:sz w:val="16"/>
                <w:szCs w:val="16"/>
              </w:rPr>
              <w:t>штук</w:t>
            </w:r>
          </w:p>
        </w:tc>
        <w:tc>
          <w:tcPr>
            <w:tcW w:w="708" w:type="dxa"/>
            <w:shd w:val="clear" w:color="auto" w:fill="auto"/>
            <w:vAlign w:val="center"/>
          </w:tcPr>
          <w:p w:rsidR="00620CBE" w:rsidRPr="00FC1AD5" w:rsidRDefault="00BE0D61" w:rsidP="00B94731">
            <w:pPr>
              <w:jc w:val="center"/>
              <w:rPr>
                <w:sz w:val="16"/>
                <w:szCs w:val="16"/>
              </w:rPr>
            </w:pPr>
            <w:r>
              <w:rPr>
                <w:sz w:val="16"/>
                <w:szCs w:val="16"/>
              </w:rPr>
              <w:t>40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BE0D61" w:rsidP="00B94731">
            <w:pPr>
              <w:jc w:val="center"/>
              <w:rPr>
                <w:sz w:val="16"/>
                <w:szCs w:val="16"/>
              </w:rPr>
            </w:pPr>
            <w:r>
              <w:rPr>
                <w:sz w:val="16"/>
                <w:szCs w:val="16"/>
              </w:rPr>
              <w:t>8 218 960</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2</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BB224B" w:rsidRDefault="00620CBE" w:rsidP="00B94731">
            <w:pPr>
              <w:jc w:val="center"/>
              <w:rPr>
                <w:color w:val="auto"/>
                <w:sz w:val="16"/>
                <w:szCs w:val="16"/>
              </w:rPr>
            </w:pPr>
            <w:r w:rsidRPr="00BB224B">
              <w:rPr>
                <w:color w:val="auto"/>
                <w:sz w:val="16"/>
                <w:szCs w:val="16"/>
              </w:rPr>
              <w:t xml:space="preserve">Головка бедренная </w:t>
            </w:r>
          </w:p>
        </w:tc>
        <w:tc>
          <w:tcPr>
            <w:tcW w:w="5387" w:type="dxa"/>
          </w:tcPr>
          <w:p w:rsidR="00620CBE" w:rsidRPr="00FF38A7" w:rsidRDefault="00620CBE" w:rsidP="00B94731">
            <w:pPr>
              <w:ind w:right="299"/>
              <w:jc w:val="both"/>
              <w:rPr>
                <w:color w:val="auto"/>
                <w:sz w:val="16"/>
                <w:szCs w:val="16"/>
              </w:rPr>
            </w:pPr>
            <w:r w:rsidRPr="00FF38A7">
              <w:rPr>
                <w:bCs/>
                <w:color w:val="auto"/>
                <w:sz w:val="16"/>
                <w:szCs w:val="16"/>
              </w:rPr>
              <w:t xml:space="preserve">Головка </w:t>
            </w:r>
            <w:proofErr w:type="spellStart"/>
            <w:r w:rsidRPr="00FF38A7">
              <w:rPr>
                <w:bCs/>
                <w:color w:val="auto"/>
                <w:sz w:val="16"/>
                <w:szCs w:val="16"/>
              </w:rPr>
              <w:t>эндопротеза</w:t>
            </w:r>
            <w:proofErr w:type="spellEnd"/>
            <w:r w:rsidRPr="00FF38A7">
              <w:rPr>
                <w:bCs/>
                <w:color w:val="auto"/>
                <w:sz w:val="16"/>
                <w:szCs w:val="16"/>
              </w:rPr>
              <w:t xml:space="preserve">: материал изготовления - </w:t>
            </w:r>
            <w:proofErr w:type="spellStart"/>
            <w:r w:rsidRPr="00FF38A7">
              <w:rPr>
                <w:bCs/>
                <w:color w:val="auto"/>
                <w:sz w:val="16"/>
                <w:szCs w:val="16"/>
              </w:rPr>
              <w:t>CoCr</w:t>
            </w:r>
            <w:proofErr w:type="spellEnd"/>
            <w:r w:rsidRPr="00FF38A7">
              <w:rPr>
                <w:bCs/>
                <w:color w:val="auto"/>
                <w:sz w:val="16"/>
                <w:szCs w:val="16"/>
              </w:rPr>
              <w:t xml:space="preserve"> сплав высокой степени полировки </w:t>
            </w:r>
            <w:proofErr w:type="gramStart"/>
            <w:r w:rsidRPr="00FF38A7">
              <w:rPr>
                <w:bCs/>
                <w:color w:val="auto"/>
                <w:sz w:val="16"/>
                <w:szCs w:val="16"/>
              </w:rPr>
              <w:t>с</w:t>
            </w:r>
            <w:proofErr w:type="gramEnd"/>
            <w:r w:rsidRPr="00FF38A7">
              <w:rPr>
                <w:bCs/>
                <w:color w:val="auto"/>
                <w:sz w:val="16"/>
                <w:szCs w:val="16"/>
              </w:rPr>
              <w:t>/</w:t>
            </w:r>
            <w:proofErr w:type="gramStart"/>
            <w:r w:rsidRPr="00FF38A7">
              <w:rPr>
                <w:bCs/>
                <w:color w:val="auto"/>
                <w:sz w:val="16"/>
                <w:szCs w:val="16"/>
              </w:rPr>
              <w:t>без</w:t>
            </w:r>
            <w:proofErr w:type="gramEnd"/>
            <w:r w:rsidRPr="00FF38A7">
              <w:rPr>
                <w:bCs/>
                <w:color w:val="auto"/>
                <w:sz w:val="16"/>
                <w:szCs w:val="16"/>
              </w:rPr>
              <w:t xml:space="preserve"> высокоэнергетической обработкой азотом для снижения коэффициента трения и повышения «</w:t>
            </w:r>
            <w:proofErr w:type="spellStart"/>
            <w:r w:rsidRPr="00FF38A7">
              <w:rPr>
                <w:bCs/>
                <w:color w:val="auto"/>
                <w:sz w:val="16"/>
                <w:szCs w:val="16"/>
              </w:rPr>
              <w:t>смачиваемости</w:t>
            </w:r>
            <w:proofErr w:type="spellEnd"/>
            <w:r w:rsidRPr="00FF38A7">
              <w:rPr>
                <w:bCs/>
                <w:color w:val="auto"/>
                <w:sz w:val="16"/>
                <w:szCs w:val="16"/>
              </w:rPr>
              <w:t xml:space="preserve">» поверхности. Диапазон диаметров головок </w:t>
            </w:r>
            <w:proofErr w:type="spellStart"/>
            <w:r w:rsidRPr="00FF38A7">
              <w:rPr>
                <w:bCs/>
                <w:color w:val="auto"/>
                <w:sz w:val="16"/>
                <w:szCs w:val="16"/>
              </w:rPr>
              <w:t>CoCr</w:t>
            </w:r>
            <w:proofErr w:type="spellEnd"/>
            <w:r w:rsidRPr="00FF38A7">
              <w:rPr>
                <w:bCs/>
                <w:color w:val="auto"/>
                <w:sz w:val="16"/>
                <w:szCs w:val="16"/>
              </w:rPr>
              <w:t xml:space="preserve"> (в </w:t>
            </w:r>
            <w:proofErr w:type="gramStart"/>
            <w:r w:rsidRPr="00FF38A7">
              <w:rPr>
                <w:bCs/>
                <w:color w:val="auto"/>
                <w:sz w:val="16"/>
                <w:szCs w:val="16"/>
              </w:rPr>
              <w:t>мм</w:t>
            </w:r>
            <w:proofErr w:type="gramEnd"/>
            <w:r w:rsidRPr="00FF38A7">
              <w:rPr>
                <w:bCs/>
                <w:color w:val="auto"/>
                <w:sz w:val="16"/>
                <w:szCs w:val="16"/>
              </w:rPr>
              <w:t xml:space="preserve">) для использования в паре с полиэтиленовым или керамическим вкладышем: 22, 26, 28, 32, 36, 40, 44. Диапазон длин головок:  -4, 0, +4, +6, +8, +12 для головок всех диаметров, кроме диаметра в 36 мм и (-5, </w:t>
            </w:r>
            <w:r w:rsidRPr="00FF38A7">
              <w:rPr>
                <w:bCs/>
                <w:color w:val="auto"/>
                <w:sz w:val="16"/>
                <w:szCs w:val="16"/>
              </w:rPr>
              <w:lastRenderedPageBreak/>
              <w:t>0, +5, + 10 для головок 36 мм).</w:t>
            </w:r>
          </w:p>
        </w:tc>
        <w:tc>
          <w:tcPr>
            <w:tcW w:w="709" w:type="dxa"/>
            <w:shd w:val="clear" w:color="auto" w:fill="auto"/>
            <w:vAlign w:val="center"/>
          </w:tcPr>
          <w:p w:rsidR="00620CBE" w:rsidRPr="00FC1AD5" w:rsidRDefault="00620CBE" w:rsidP="00B94731">
            <w:pPr>
              <w:jc w:val="center"/>
              <w:rPr>
                <w:sz w:val="16"/>
                <w:szCs w:val="16"/>
              </w:rPr>
            </w:pPr>
            <w:r>
              <w:rPr>
                <w:sz w:val="16"/>
                <w:szCs w:val="16"/>
              </w:rPr>
              <w:lastRenderedPageBreak/>
              <w:t>штук</w:t>
            </w:r>
          </w:p>
        </w:tc>
        <w:tc>
          <w:tcPr>
            <w:tcW w:w="708" w:type="dxa"/>
            <w:shd w:val="clear" w:color="auto" w:fill="auto"/>
            <w:vAlign w:val="center"/>
          </w:tcPr>
          <w:p w:rsidR="00620CBE" w:rsidRPr="00FC1AD5" w:rsidRDefault="00BE0D61" w:rsidP="00B94731">
            <w:pPr>
              <w:jc w:val="center"/>
              <w:rPr>
                <w:sz w:val="16"/>
                <w:szCs w:val="16"/>
              </w:rPr>
            </w:pPr>
            <w:r>
              <w:rPr>
                <w:sz w:val="16"/>
                <w:szCs w:val="16"/>
              </w:rPr>
              <w:t>40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BE0D61" w:rsidP="00B94731">
            <w:pPr>
              <w:jc w:val="center"/>
              <w:rPr>
                <w:sz w:val="16"/>
                <w:szCs w:val="16"/>
              </w:rPr>
            </w:pPr>
            <w:r>
              <w:rPr>
                <w:sz w:val="16"/>
                <w:szCs w:val="16"/>
              </w:rPr>
              <w:t>2 374 960</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lastRenderedPageBreak/>
              <w:t>3</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BB224B" w:rsidRDefault="00620CBE" w:rsidP="00B94731">
            <w:pPr>
              <w:jc w:val="center"/>
              <w:rPr>
                <w:color w:val="auto"/>
                <w:sz w:val="16"/>
                <w:szCs w:val="16"/>
              </w:rPr>
            </w:pPr>
            <w:r w:rsidRPr="00BB224B">
              <w:rPr>
                <w:sz w:val="16"/>
                <w:szCs w:val="16"/>
              </w:rPr>
              <w:t xml:space="preserve">Чашка </w:t>
            </w:r>
          </w:p>
        </w:tc>
        <w:tc>
          <w:tcPr>
            <w:tcW w:w="5387" w:type="dxa"/>
          </w:tcPr>
          <w:p w:rsidR="00620CBE" w:rsidRPr="00FE6906" w:rsidRDefault="00620CBE" w:rsidP="00B94731">
            <w:pPr>
              <w:ind w:right="299"/>
              <w:jc w:val="both"/>
              <w:rPr>
                <w:color w:val="auto"/>
                <w:sz w:val="16"/>
                <w:szCs w:val="16"/>
              </w:rPr>
            </w:pPr>
            <w:r w:rsidRPr="005504EE">
              <w:rPr>
                <w:sz w:val="16"/>
                <w:szCs w:val="16"/>
              </w:rPr>
              <w:t xml:space="preserve">Чашка </w:t>
            </w:r>
            <w:proofErr w:type="spellStart"/>
            <w:r w:rsidRPr="005504EE">
              <w:rPr>
                <w:sz w:val="16"/>
                <w:szCs w:val="16"/>
              </w:rPr>
              <w:t>эндопротеза</w:t>
            </w:r>
            <w:proofErr w:type="spellEnd"/>
            <w:r w:rsidRPr="005504EE">
              <w:rPr>
                <w:sz w:val="16"/>
                <w:szCs w:val="16"/>
              </w:rPr>
              <w:t>: формы чашек – полусферическая, с двойным радиусом (с расширением по периферии чашки на 1.8 мм). Тип фиксации в биологических тканях - пресс-</w:t>
            </w:r>
            <w:proofErr w:type="spellStart"/>
            <w:r w:rsidRPr="005504EE">
              <w:rPr>
                <w:sz w:val="16"/>
                <w:szCs w:val="16"/>
              </w:rPr>
              <w:t>фит</w:t>
            </w:r>
            <w:proofErr w:type="spellEnd"/>
            <w:r w:rsidRPr="005504EE">
              <w:rPr>
                <w:sz w:val="16"/>
                <w:szCs w:val="16"/>
              </w:rPr>
              <w:t xml:space="preserve">, </w:t>
            </w:r>
            <w:proofErr w:type="spellStart"/>
            <w:r w:rsidRPr="005504EE">
              <w:rPr>
                <w:sz w:val="16"/>
                <w:szCs w:val="16"/>
              </w:rPr>
              <w:t>спонгиозными</w:t>
            </w:r>
            <w:proofErr w:type="spellEnd"/>
            <w:r w:rsidRPr="005504EE">
              <w:rPr>
                <w:sz w:val="16"/>
                <w:szCs w:val="16"/>
              </w:rPr>
              <w:t xml:space="preserve"> винтами. Материал чашки - титановый сплав (Ti-6Al-4V) Варианты расположения отверстий для винтов: без отверстий или с секторным (кластерным) расположением 3 или 5 отверстий, равномерно распределённые 10 отверстий. Чашка без отверстий должна иметь в комплекте заглушку для центрального отверстия. Покрытие чашки: плазменное напыление в сочетании с мелкодисперсным </w:t>
            </w:r>
            <w:proofErr w:type="spellStart"/>
            <w:r w:rsidRPr="005504EE">
              <w:rPr>
                <w:sz w:val="16"/>
                <w:szCs w:val="16"/>
              </w:rPr>
              <w:t>гидроксиапатитовым</w:t>
            </w:r>
            <w:proofErr w:type="spellEnd"/>
            <w:r w:rsidRPr="005504EE">
              <w:rPr>
                <w:sz w:val="16"/>
                <w:szCs w:val="16"/>
              </w:rPr>
              <w:t xml:space="preserve"> покрытием. Возможность использования вкладышей: полиэтиленовых, металлических, керамических в металлической обойме. Чашка не должна иметь металлического стопорного кольца.</w:t>
            </w:r>
          </w:p>
        </w:tc>
        <w:tc>
          <w:tcPr>
            <w:tcW w:w="709" w:type="dxa"/>
            <w:shd w:val="clear" w:color="auto" w:fill="auto"/>
            <w:vAlign w:val="center"/>
          </w:tcPr>
          <w:p w:rsidR="00620CBE" w:rsidRPr="00BB224B" w:rsidRDefault="00620CBE" w:rsidP="00B94731">
            <w:pPr>
              <w:jc w:val="center"/>
              <w:rPr>
                <w:sz w:val="16"/>
                <w:szCs w:val="16"/>
              </w:rPr>
            </w:pPr>
            <w:r w:rsidRPr="00BB224B">
              <w:rPr>
                <w:sz w:val="16"/>
                <w:szCs w:val="16"/>
              </w:rPr>
              <w:t>штук</w:t>
            </w:r>
          </w:p>
        </w:tc>
        <w:tc>
          <w:tcPr>
            <w:tcW w:w="708" w:type="dxa"/>
            <w:shd w:val="clear" w:color="auto" w:fill="auto"/>
            <w:vAlign w:val="center"/>
          </w:tcPr>
          <w:p w:rsidR="00620CBE" w:rsidRPr="00BB224B" w:rsidRDefault="00BE0D61" w:rsidP="00B94731">
            <w:pPr>
              <w:jc w:val="center"/>
              <w:rPr>
                <w:sz w:val="16"/>
                <w:szCs w:val="16"/>
              </w:rPr>
            </w:pPr>
            <w:r>
              <w:rPr>
                <w:sz w:val="16"/>
                <w:szCs w:val="16"/>
              </w:rPr>
              <w:t>40</w:t>
            </w:r>
          </w:p>
        </w:tc>
        <w:tc>
          <w:tcPr>
            <w:tcW w:w="1134" w:type="dxa"/>
            <w:shd w:val="clear" w:color="auto" w:fill="auto"/>
            <w:vAlign w:val="center"/>
          </w:tcPr>
          <w:p w:rsidR="00620CBE" w:rsidRPr="00BB224B" w:rsidRDefault="00620CBE" w:rsidP="00B94731">
            <w:pPr>
              <w:jc w:val="center"/>
              <w:rPr>
                <w:sz w:val="16"/>
                <w:szCs w:val="16"/>
              </w:rPr>
            </w:pPr>
            <w:r w:rsidRPr="00BB224B">
              <w:rPr>
                <w:sz w:val="16"/>
                <w:szCs w:val="16"/>
              </w:rPr>
              <w:t>DDP</w:t>
            </w:r>
          </w:p>
        </w:tc>
        <w:tc>
          <w:tcPr>
            <w:tcW w:w="1276" w:type="dxa"/>
            <w:shd w:val="clear" w:color="auto" w:fill="auto"/>
            <w:vAlign w:val="center"/>
          </w:tcPr>
          <w:p w:rsidR="00620CBE" w:rsidRPr="00BB224B" w:rsidRDefault="00620CBE" w:rsidP="00B94731">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BB224B" w:rsidRDefault="00620CBE" w:rsidP="00B94731">
            <w:pPr>
              <w:jc w:val="center"/>
              <w:rPr>
                <w:sz w:val="16"/>
                <w:szCs w:val="16"/>
              </w:rPr>
            </w:pPr>
            <w:r w:rsidRPr="00BB224B">
              <w:rPr>
                <w:sz w:val="16"/>
                <w:szCs w:val="16"/>
              </w:rPr>
              <w:t xml:space="preserve">г. </w:t>
            </w:r>
            <w:proofErr w:type="spellStart"/>
            <w:r w:rsidRPr="00BB224B">
              <w:rPr>
                <w:sz w:val="16"/>
                <w:szCs w:val="16"/>
              </w:rPr>
              <w:t>Актобе</w:t>
            </w:r>
            <w:proofErr w:type="spellEnd"/>
            <w:r w:rsidRPr="00BB224B">
              <w:rPr>
                <w:sz w:val="16"/>
                <w:szCs w:val="16"/>
              </w:rPr>
              <w:t xml:space="preserve">, ул. </w:t>
            </w:r>
            <w:proofErr w:type="spellStart"/>
            <w:r w:rsidRPr="00BB224B">
              <w:rPr>
                <w:sz w:val="16"/>
                <w:szCs w:val="16"/>
              </w:rPr>
              <w:t>Пацаева</w:t>
            </w:r>
            <w:proofErr w:type="spellEnd"/>
            <w:r w:rsidRPr="00BB224B">
              <w:rPr>
                <w:sz w:val="16"/>
                <w:szCs w:val="16"/>
              </w:rPr>
              <w:t xml:space="preserve"> 7</w:t>
            </w:r>
          </w:p>
        </w:tc>
        <w:tc>
          <w:tcPr>
            <w:tcW w:w="709" w:type="dxa"/>
            <w:vAlign w:val="center"/>
          </w:tcPr>
          <w:p w:rsidR="00620CBE" w:rsidRPr="00BB224B" w:rsidRDefault="00620CBE" w:rsidP="00B94731">
            <w:pPr>
              <w:jc w:val="center"/>
              <w:rPr>
                <w:sz w:val="16"/>
                <w:szCs w:val="16"/>
              </w:rPr>
            </w:pPr>
            <w:r w:rsidRPr="00BB224B">
              <w:rPr>
                <w:sz w:val="16"/>
                <w:szCs w:val="16"/>
              </w:rPr>
              <w:t>0</w:t>
            </w:r>
          </w:p>
        </w:tc>
        <w:tc>
          <w:tcPr>
            <w:tcW w:w="992" w:type="dxa"/>
            <w:shd w:val="clear" w:color="auto" w:fill="auto"/>
            <w:vAlign w:val="center"/>
          </w:tcPr>
          <w:p w:rsidR="00620CBE" w:rsidRPr="00BB224B" w:rsidRDefault="00BE0D61" w:rsidP="00B94731">
            <w:pPr>
              <w:jc w:val="center"/>
              <w:rPr>
                <w:sz w:val="16"/>
                <w:szCs w:val="16"/>
              </w:rPr>
            </w:pPr>
            <w:r>
              <w:rPr>
                <w:sz w:val="16"/>
                <w:szCs w:val="16"/>
              </w:rPr>
              <w:t>3 184 040</w:t>
            </w:r>
          </w:p>
        </w:tc>
      </w:tr>
      <w:tr w:rsidR="00620CBE" w:rsidRPr="00AA054C" w:rsidTr="00B94731">
        <w:trPr>
          <w:trHeight w:val="4658"/>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4</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BB224B" w:rsidRDefault="00620CBE" w:rsidP="00B94731">
            <w:pPr>
              <w:jc w:val="center"/>
              <w:rPr>
                <w:color w:val="auto"/>
                <w:sz w:val="16"/>
                <w:szCs w:val="16"/>
              </w:rPr>
            </w:pPr>
            <w:r w:rsidRPr="00BB224B">
              <w:rPr>
                <w:sz w:val="16"/>
                <w:szCs w:val="16"/>
              </w:rPr>
              <w:t xml:space="preserve">Вкладыш </w:t>
            </w:r>
          </w:p>
        </w:tc>
        <w:tc>
          <w:tcPr>
            <w:tcW w:w="5387" w:type="dxa"/>
          </w:tcPr>
          <w:p w:rsidR="00620CBE" w:rsidRDefault="00620CBE" w:rsidP="00B94731">
            <w:pPr>
              <w:ind w:right="299"/>
              <w:jc w:val="both"/>
              <w:rPr>
                <w:sz w:val="16"/>
                <w:szCs w:val="16"/>
              </w:rPr>
            </w:pPr>
            <w:r w:rsidRPr="005504EE">
              <w:rPr>
                <w:sz w:val="16"/>
                <w:szCs w:val="16"/>
              </w:rPr>
              <w:t xml:space="preserve">Вкладыш чашки </w:t>
            </w:r>
            <w:proofErr w:type="spellStart"/>
            <w:r w:rsidRPr="005504EE">
              <w:rPr>
                <w:sz w:val="16"/>
                <w:szCs w:val="16"/>
              </w:rPr>
              <w:t>эндопротеза</w:t>
            </w:r>
            <w:proofErr w:type="spellEnd"/>
            <w:r w:rsidRPr="005504EE">
              <w:rPr>
                <w:sz w:val="16"/>
                <w:szCs w:val="16"/>
              </w:rPr>
              <w:t xml:space="preserve">: фиксация вкладышей: полиэтиленовых – зацепление циркулярного пояска с желобком в чашке; металлических и керамических в металлической обойме – посадка на конус. </w:t>
            </w:r>
            <w:proofErr w:type="spellStart"/>
            <w:r w:rsidRPr="005504EE">
              <w:rPr>
                <w:sz w:val="16"/>
                <w:szCs w:val="16"/>
              </w:rPr>
              <w:t>Деротационная</w:t>
            </w:r>
            <w:proofErr w:type="spellEnd"/>
            <w:r w:rsidRPr="005504EE">
              <w:rPr>
                <w:sz w:val="16"/>
                <w:szCs w:val="16"/>
              </w:rPr>
              <w:t xml:space="preserve"> система вкладышей: полиэтиленовых – зацепление за не менее чем 12 </w:t>
            </w:r>
            <w:proofErr w:type="spellStart"/>
            <w:r w:rsidRPr="005504EE">
              <w:rPr>
                <w:sz w:val="16"/>
                <w:szCs w:val="16"/>
              </w:rPr>
              <w:t>деротационных</w:t>
            </w:r>
            <w:proofErr w:type="spellEnd"/>
            <w:r w:rsidRPr="005504EE">
              <w:rPr>
                <w:sz w:val="16"/>
                <w:szCs w:val="16"/>
              </w:rPr>
              <w:t xml:space="preserve"> зуба </w:t>
            </w:r>
            <w:proofErr w:type="gramStart"/>
            <w:r w:rsidRPr="005504EE">
              <w:rPr>
                <w:sz w:val="16"/>
                <w:szCs w:val="16"/>
              </w:rPr>
              <w:t>торца чашки прорезей торцевого кольца вкладыша</w:t>
            </w:r>
            <w:proofErr w:type="gramEnd"/>
            <w:r w:rsidRPr="005504EE">
              <w:rPr>
                <w:sz w:val="16"/>
                <w:szCs w:val="16"/>
              </w:rPr>
              <w:t xml:space="preserve">. Металлических и керамических в металлической обойме – конусная посадка; зацепление за, не менее чем, 4 </w:t>
            </w:r>
            <w:proofErr w:type="spellStart"/>
            <w:r w:rsidRPr="005504EE">
              <w:rPr>
                <w:sz w:val="16"/>
                <w:szCs w:val="16"/>
              </w:rPr>
              <w:t>деротационных</w:t>
            </w:r>
            <w:proofErr w:type="spellEnd"/>
            <w:r w:rsidRPr="005504EE">
              <w:rPr>
                <w:sz w:val="16"/>
                <w:szCs w:val="16"/>
              </w:rPr>
              <w:t xml:space="preserve"> зуба </w:t>
            </w:r>
            <w:proofErr w:type="gramStart"/>
            <w:r w:rsidRPr="005504EE">
              <w:rPr>
                <w:sz w:val="16"/>
                <w:szCs w:val="16"/>
              </w:rPr>
              <w:t>торца чашки прорезей торцевого кольца обоймы вкладыша</w:t>
            </w:r>
            <w:proofErr w:type="gramEnd"/>
            <w:r w:rsidRPr="005504EE">
              <w:rPr>
                <w:sz w:val="16"/>
                <w:szCs w:val="16"/>
              </w:rPr>
              <w:t xml:space="preserve">. Особенности материала полиэтиленовых вкладышей - полиэтилен </w:t>
            </w:r>
            <w:proofErr w:type="spellStart"/>
            <w:r w:rsidRPr="005504EE">
              <w:rPr>
                <w:sz w:val="16"/>
                <w:szCs w:val="16"/>
              </w:rPr>
              <w:t>ультравысокомолекулярного</w:t>
            </w:r>
            <w:proofErr w:type="spellEnd"/>
            <w:r w:rsidRPr="005504EE">
              <w:rPr>
                <w:sz w:val="16"/>
                <w:szCs w:val="16"/>
              </w:rPr>
              <w:t xml:space="preserve"> веса (UHMWPE) стерилизуемый гамма излучением в азоте либо </w:t>
            </w:r>
            <w:proofErr w:type="spellStart"/>
            <w:r w:rsidRPr="005504EE">
              <w:rPr>
                <w:sz w:val="16"/>
                <w:szCs w:val="16"/>
              </w:rPr>
              <w:t>сверхвысокомолекулярный</w:t>
            </w:r>
            <w:proofErr w:type="spellEnd"/>
            <w:r w:rsidRPr="005504EE">
              <w:rPr>
                <w:sz w:val="16"/>
                <w:szCs w:val="16"/>
              </w:rPr>
              <w:t xml:space="preserve"> полиэтилен с большим количеством поперечных связей, в процессе производства троекратно подвергнутый воздействию гамма излучением в дозе 3 Мрад (суммарная доза 9 Мрад) и нагреванию до температуры 130 градусов (ниже точки плавления). Кодировка размеров чашек и вкладышей: альфа-код. Диапазоны размеров чашек (ø в </w:t>
            </w:r>
            <w:proofErr w:type="gramStart"/>
            <w:r w:rsidRPr="005504EE">
              <w:rPr>
                <w:sz w:val="16"/>
                <w:szCs w:val="16"/>
              </w:rPr>
              <w:t>мм</w:t>
            </w:r>
            <w:proofErr w:type="gramEnd"/>
            <w:r w:rsidRPr="005504EE">
              <w:rPr>
                <w:sz w:val="16"/>
                <w:szCs w:val="16"/>
              </w:rPr>
              <w:t xml:space="preserve">): От 40 мм до 74 мм с шагом по 2 мм. Внутренние диаметры полиэтиленовых вкладышей: 22 мм, 26 мм, 28 мм, 32 мм, 36, 40, 44 мм. Варианты дизайна полиэтиленовых вкладышей: стандартный, с козырьком;  эксцентричный. Варианты угла наклона вкладышей 0º, 10º. Возможность применения керамических вкладышей в чашках диаметром 46 – 70 мм с шагом и металлических </w:t>
            </w:r>
            <w:proofErr w:type="gramStart"/>
            <w:r w:rsidRPr="005504EE">
              <w:rPr>
                <w:sz w:val="16"/>
                <w:szCs w:val="16"/>
              </w:rPr>
              <w:t>в</w:t>
            </w:r>
            <w:proofErr w:type="gramEnd"/>
            <w:r w:rsidRPr="005504EE">
              <w:rPr>
                <w:sz w:val="16"/>
                <w:szCs w:val="16"/>
              </w:rPr>
              <w:t xml:space="preserve"> </w:t>
            </w:r>
            <w:proofErr w:type="gramStart"/>
            <w:r w:rsidRPr="005504EE">
              <w:rPr>
                <w:sz w:val="16"/>
                <w:szCs w:val="16"/>
              </w:rPr>
              <w:t>чашка</w:t>
            </w:r>
            <w:proofErr w:type="gramEnd"/>
            <w:r w:rsidRPr="005504EE">
              <w:rPr>
                <w:sz w:val="16"/>
                <w:szCs w:val="16"/>
              </w:rPr>
              <w:t xml:space="preserve"> 44-74 мм. </w:t>
            </w:r>
            <w:r w:rsidRPr="005504EE">
              <w:rPr>
                <w:sz w:val="16"/>
                <w:szCs w:val="16"/>
              </w:rPr>
              <w:br/>
              <w:t xml:space="preserve">Длина 6,5 мм винтов: 16 мм, 20 мм, далее до 60 мм с шагом 5 мм </w:t>
            </w:r>
            <w:r w:rsidRPr="005504EE">
              <w:rPr>
                <w:sz w:val="16"/>
                <w:szCs w:val="16"/>
              </w:rPr>
              <w:br/>
              <w:t>Требования к материалам: С</w:t>
            </w:r>
            <w:r>
              <w:rPr>
                <w:sz w:val="16"/>
                <w:szCs w:val="16"/>
              </w:rPr>
              <w:t xml:space="preserve">огласно  ISO 5832 и ISO 5834. </w:t>
            </w:r>
          </w:p>
          <w:p w:rsidR="00620CBE" w:rsidRPr="00FE6906" w:rsidRDefault="00620CBE" w:rsidP="00B94731">
            <w:pPr>
              <w:ind w:right="299"/>
              <w:jc w:val="both"/>
              <w:rPr>
                <w:color w:val="auto"/>
                <w:sz w:val="16"/>
                <w:szCs w:val="16"/>
              </w:rPr>
            </w:pPr>
            <w:r w:rsidRPr="005504EE">
              <w:rPr>
                <w:sz w:val="16"/>
                <w:szCs w:val="16"/>
              </w:rPr>
              <w:t>Регистрационное удостоверение Минздрава РК. Склад для обмена типоразмеров.</w:t>
            </w:r>
          </w:p>
        </w:tc>
        <w:tc>
          <w:tcPr>
            <w:tcW w:w="709" w:type="dxa"/>
            <w:shd w:val="clear" w:color="auto" w:fill="auto"/>
            <w:vAlign w:val="center"/>
          </w:tcPr>
          <w:p w:rsidR="00620CBE" w:rsidRPr="00FC1AD5" w:rsidRDefault="00620CBE" w:rsidP="00B94731">
            <w:pPr>
              <w:jc w:val="center"/>
              <w:rPr>
                <w:sz w:val="16"/>
                <w:szCs w:val="16"/>
              </w:rPr>
            </w:pPr>
            <w:r>
              <w:rPr>
                <w:sz w:val="16"/>
                <w:szCs w:val="16"/>
              </w:rPr>
              <w:t>штук</w:t>
            </w:r>
          </w:p>
        </w:tc>
        <w:tc>
          <w:tcPr>
            <w:tcW w:w="708" w:type="dxa"/>
            <w:shd w:val="clear" w:color="auto" w:fill="auto"/>
            <w:vAlign w:val="center"/>
          </w:tcPr>
          <w:p w:rsidR="00620CBE" w:rsidRPr="00FC1AD5" w:rsidRDefault="00BE0D61" w:rsidP="00B94731">
            <w:pPr>
              <w:jc w:val="center"/>
              <w:rPr>
                <w:sz w:val="16"/>
                <w:szCs w:val="16"/>
              </w:rPr>
            </w:pPr>
            <w:r>
              <w:rPr>
                <w:sz w:val="16"/>
                <w:szCs w:val="16"/>
              </w:rPr>
              <w:t>40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BE0D61" w:rsidP="00B94731">
            <w:pPr>
              <w:jc w:val="center"/>
              <w:rPr>
                <w:sz w:val="16"/>
                <w:szCs w:val="16"/>
              </w:rPr>
            </w:pPr>
            <w:r>
              <w:rPr>
                <w:sz w:val="16"/>
                <w:szCs w:val="16"/>
              </w:rPr>
              <w:t>3 609 180</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5</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4E1F0B" w:rsidRDefault="00620CBE" w:rsidP="00B94731">
            <w:pPr>
              <w:jc w:val="center"/>
              <w:rPr>
                <w:color w:val="auto"/>
                <w:sz w:val="16"/>
                <w:szCs w:val="16"/>
              </w:rPr>
            </w:pPr>
            <w:r w:rsidRPr="004E1F0B">
              <w:rPr>
                <w:color w:val="auto"/>
                <w:sz w:val="16"/>
                <w:szCs w:val="16"/>
              </w:rPr>
              <w:t xml:space="preserve">Винт </w:t>
            </w:r>
            <w:proofErr w:type="spellStart"/>
            <w:r w:rsidRPr="004E1F0B">
              <w:rPr>
                <w:color w:val="auto"/>
                <w:sz w:val="16"/>
                <w:szCs w:val="16"/>
              </w:rPr>
              <w:t>спонгиозный</w:t>
            </w:r>
            <w:proofErr w:type="spellEnd"/>
            <w:r w:rsidRPr="004E1F0B">
              <w:rPr>
                <w:color w:val="auto"/>
                <w:sz w:val="16"/>
                <w:szCs w:val="16"/>
              </w:rPr>
              <w:t xml:space="preserve"> </w:t>
            </w:r>
          </w:p>
        </w:tc>
        <w:tc>
          <w:tcPr>
            <w:tcW w:w="5387" w:type="dxa"/>
          </w:tcPr>
          <w:p w:rsidR="00620CBE" w:rsidRPr="004E1F0B" w:rsidRDefault="00620CBE" w:rsidP="00B94731">
            <w:pPr>
              <w:autoSpaceDE w:val="0"/>
              <w:autoSpaceDN w:val="0"/>
              <w:adjustRightInd w:val="0"/>
              <w:jc w:val="both"/>
              <w:rPr>
                <w:b/>
                <w:color w:val="auto"/>
                <w:sz w:val="16"/>
                <w:szCs w:val="16"/>
              </w:rPr>
            </w:pPr>
          </w:p>
          <w:p w:rsidR="00620CBE" w:rsidRPr="004E1F0B" w:rsidRDefault="00620CBE" w:rsidP="00B94731">
            <w:pPr>
              <w:autoSpaceDE w:val="0"/>
              <w:autoSpaceDN w:val="0"/>
              <w:adjustRightInd w:val="0"/>
              <w:jc w:val="both"/>
              <w:rPr>
                <w:color w:val="auto"/>
                <w:sz w:val="16"/>
                <w:szCs w:val="16"/>
              </w:rPr>
            </w:pPr>
            <w:r w:rsidRPr="004E1F0B">
              <w:rPr>
                <w:color w:val="auto"/>
                <w:sz w:val="16"/>
                <w:szCs w:val="16"/>
              </w:rPr>
              <w:t xml:space="preserve">Винт для дополнительной фиксации чашки материал: Титановый сплав (Ti-6Al-4V), диаметр: 6,5 мм, длина: 15, 20, 25, 30, 35, 40, 45, 50, 55, 60 мм. </w:t>
            </w:r>
          </w:p>
        </w:tc>
        <w:tc>
          <w:tcPr>
            <w:tcW w:w="709" w:type="dxa"/>
            <w:shd w:val="clear" w:color="auto" w:fill="auto"/>
            <w:vAlign w:val="center"/>
          </w:tcPr>
          <w:p w:rsidR="00620CBE" w:rsidRPr="004E1F0B" w:rsidRDefault="00620CBE" w:rsidP="00B94731">
            <w:pPr>
              <w:jc w:val="center"/>
              <w:rPr>
                <w:color w:val="auto"/>
                <w:sz w:val="16"/>
                <w:szCs w:val="16"/>
              </w:rPr>
            </w:pPr>
            <w:r w:rsidRPr="004E1F0B">
              <w:rPr>
                <w:color w:val="auto"/>
                <w:sz w:val="16"/>
                <w:szCs w:val="16"/>
              </w:rPr>
              <w:t>штук</w:t>
            </w:r>
          </w:p>
        </w:tc>
        <w:tc>
          <w:tcPr>
            <w:tcW w:w="708" w:type="dxa"/>
            <w:shd w:val="clear" w:color="auto" w:fill="auto"/>
            <w:vAlign w:val="center"/>
          </w:tcPr>
          <w:p w:rsidR="00620CBE" w:rsidRPr="004E1F0B" w:rsidRDefault="00620CBE" w:rsidP="00B94731">
            <w:pPr>
              <w:jc w:val="center"/>
              <w:rPr>
                <w:color w:val="auto"/>
                <w:sz w:val="16"/>
                <w:szCs w:val="16"/>
              </w:rPr>
            </w:pPr>
            <w:r w:rsidRPr="004E1F0B">
              <w:rPr>
                <w:color w:val="auto"/>
                <w:sz w:val="16"/>
                <w:szCs w:val="16"/>
              </w:rPr>
              <w:t>13</w:t>
            </w:r>
          </w:p>
        </w:tc>
        <w:tc>
          <w:tcPr>
            <w:tcW w:w="1134" w:type="dxa"/>
            <w:shd w:val="clear" w:color="auto" w:fill="auto"/>
            <w:vAlign w:val="center"/>
          </w:tcPr>
          <w:p w:rsidR="00620CBE" w:rsidRPr="004E1F0B" w:rsidRDefault="00620CBE" w:rsidP="00B94731">
            <w:pPr>
              <w:jc w:val="center"/>
              <w:rPr>
                <w:color w:val="auto"/>
                <w:sz w:val="16"/>
                <w:szCs w:val="16"/>
              </w:rPr>
            </w:pPr>
            <w:r w:rsidRPr="004E1F0B">
              <w:rPr>
                <w:color w:val="auto"/>
                <w:sz w:val="16"/>
                <w:szCs w:val="16"/>
              </w:rPr>
              <w:t>DDP</w:t>
            </w:r>
          </w:p>
        </w:tc>
        <w:tc>
          <w:tcPr>
            <w:tcW w:w="1276" w:type="dxa"/>
            <w:shd w:val="clear" w:color="auto" w:fill="auto"/>
            <w:vAlign w:val="center"/>
          </w:tcPr>
          <w:p w:rsidR="00620CBE" w:rsidRPr="004E1F0B" w:rsidRDefault="00620CBE" w:rsidP="00B94731">
            <w:pPr>
              <w:jc w:val="center"/>
              <w:rPr>
                <w:color w:val="auto"/>
                <w:sz w:val="16"/>
                <w:szCs w:val="16"/>
              </w:rPr>
            </w:pPr>
            <w:r w:rsidRPr="004E1F0B">
              <w:rPr>
                <w:color w:val="auto"/>
                <w:sz w:val="16"/>
                <w:szCs w:val="16"/>
              </w:rPr>
              <w:t xml:space="preserve">В течение 5 календарных дней </w:t>
            </w:r>
            <w:proofErr w:type="gramStart"/>
            <w:r w:rsidRPr="004E1F0B">
              <w:rPr>
                <w:color w:val="auto"/>
                <w:sz w:val="16"/>
                <w:szCs w:val="16"/>
              </w:rPr>
              <w:t>с даты подачи</w:t>
            </w:r>
            <w:proofErr w:type="gramEnd"/>
            <w:r w:rsidRPr="004E1F0B">
              <w:rPr>
                <w:color w:val="auto"/>
                <w:sz w:val="16"/>
                <w:szCs w:val="16"/>
              </w:rPr>
              <w:t xml:space="preserve"> заявки заказчиком</w:t>
            </w:r>
          </w:p>
        </w:tc>
        <w:tc>
          <w:tcPr>
            <w:tcW w:w="1276" w:type="dxa"/>
            <w:vAlign w:val="center"/>
          </w:tcPr>
          <w:p w:rsidR="00620CBE" w:rsidRPr="004E1F0B" w:rsidRDefault="00620CBE" w:rsidP="00B94731">
            <w:pPr>
              <w:jc w:val="center"/>
              <w:rPr>
                <w:color w:val="auto"/>
                <w:sz w:val="16"/>
                <w:szCs w:val="16"/>
              </w:rPr>
            </w:pPr>
            <w:r w:rsidRPr="004E1F0B">
              <w:rPr>
                <w:color w:val="auto"/>
                <w:sz w:val="16"/>
                <w:szCs w:val="16"/>
              </w:rPr>
              <w:t xml:space="preserve">г. </w:t>
            </w:r>
            <w:proofErr w:type="spellStart"/>
            <w:r w:rsidRPr="004E1F0B">
              <w:rPr>
                <w:color w:val="auto"/>
                <w:sz w:val="16"/>
                <w:szCs w:val="16"/>
              </w:rPr>
              <w:t>Актобе</w:t>
            </w:r>
            <w:proofErr w:type="spellEnd"/>
            <w:r w:rsidRPr="004E1F0B">
              <w:rPr>
                <w:color w:val="auto"/>
                <w:sz w:val="16"/>
                <w:szCs w:val="16"/>
              </w:rPr>
              <w:t xml:space="preserve">, ул. </w:t>
            </w:r>
            <w:proofErr w:type="spellStart"/>
            <w:r w:rsidRPr="004E1F0B">
              <w:rPr>
                <w:color w:val="auto"/>
                <w:sz w:val="16"/>
                <w:szCs w:val="16"/>
              </w:rPr>
              <w:t>Пацаева</w:t>
            </w:r>
            <w:proofErr w:type="spellEnd"/>
            <w:r w:rsidRPr="004E1F0B">
              <w:rPr>
                <w:color w:val="auto"/>
                <w:sz w:val="16"/>
                <w:szCs w:val="16"/>
              </w:rPr>
              <w:t xml:space="preserve"> 7</w:t>
            </w:r>
          </w:p>
        </w:tc>
        <w:tc>
          <w:tcPr>
            <w:tcW w:w="709" w:type="dxa"/>
            <w:vAlign w:val="center"/>
          </w:tcPr>
          <w:p w:rsidR="00620CBE" w:rsidRPr="004E1F0B" w:rsidRDefault="00620CBE" w:rsidP="00B94731">
            <w:pPr>
              <w:jc w:val="center"/>
              <w:rPr>
                <w:color w:val="auto"/>
                <w:sz w:val="16"/>
                <w:szCs w:val="16"/>
              </w:rPr>
            </w:pPr>
            <w:r w:rsidRPr="004E1F0B">
              <w:rPr>
                <w:color w:val="auto"/>
                <w:sz w:val="16"/>
                <w:szCs w:val="16"/>
              </w:rPr>
              <w:t>0</w:t>
            </w:r>
          </w:p>
        </w:tc>
        <w:tc>
          <w:tcPr>
            <w:tcW w:w="992" w:type="dxa"/>
            <w:shd w:val="clear" w:color="auto" w:fill="auto"/>
            <w:vAlign w:val="center"/>
          </w:tcPr>
          <w:p w:rsidR="00620CBE" w:rsidRPr="004E1F0B" w:rsidRDefault="002B7B81" w:rsidP="00B94731">
            <w:pPr>
              <w:jc w:val="center"/>
              <w:rPr>
                <w:color w:val="auto"/>
                <w:sz w:val="16"/>
                <w:szCs w:val="16"/>
              </w:rPr>
            </w:pPr>
            <w:r>
              <w:rPr>
                <w:color w:val="auto"/>
                <w:sz w:val="16"/>
                <w:szCs w:val="16"/>
              </w:rPr>
              <w:t>225 953</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6</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B629EE" w:rsidRDefault="00B629EE" w:rsidP="00B94731">
            <w:pPr>
              <w:jc w:val="center"/>
              <w:rPr>
                <w:sz w:val="16"/>
                <w:szCs w:val="16"/>
              </w:rPr>
            </w:pPr>
          </w:p>
          <w:p w:rsidR="00B629EE" w:rsidRDefault="00B629EE" w:rsidP="00B94731">
            <w:pPr>
              <w:jc w:val="center"/>
              <w:rPr>
                <w:sz w:val="16"/>
                <w:szCs w:val="16"/>
              </w:rPr>
            </w:pPr>
          </w:p>
          <w:p w:rsidR="00B629EE" w:rsidRDefault="00B629EE" w:rsidP="00B94731">
            <w:pPr>
              <w:jc w:val="center"/>
              <w:rPr>
                <w:sz w:val="16"/>
                <w:szCs w:val="16"/>
              </w:rPr>
            </w:pPr>
          </w:p>
          <w:p w:rsidR="00B629EE" w:rsidRDefault="00B629EE" w:rsidP="00B94731">
            <w:pPr>
              <w:jc w:val="center"/>
              <w:rPr>
                <w:sz w:val="16"/>
                <w:szCs w:val="16"/>
              </w:rPr>
            </w:pPr>
          </w:p>
          <w:p w:rsidR="00B629EE" w:rsidRDefault="00B629EE" w:rsidP="00B94731">
            <w:pPr>
              <w:jc w:val="center"/>
              <w:rPr>
                <w:sz w:val="16"/>
                <w:szCs w:val="16"/>
              </w:rPr>
            </w:pPr>
          </w:p>
          <w:p w:rsidR="00620CBE" w:rsidRPr="00FD4087" w:rsidRDefault="00620CBE" w:rsidP="00B94731">
            <w:pPr>
              <w:jc w:val="center"/>
              <w:rPr>
                <w:color w:val="FF0000"/>
                <w:sz w:val="16"/>
                <w:szCs w:val="16"/>
              </w:rPr>
            </w:pPr>
            <w:r w:rsidRPr="00FD4087">
              <w:rPr>
                <w:sz w:val="16"/>
                <w:szCs w:val="16"/>
              </w:rPr>
              <w:t xml:space="preserve">Ножка бедренная </w:t>
            </w:r>
          </w:p>
        </w:tc>
        <w:tc>
          <w:tcPr>
            <w:tcW w:w="5387" w:type="dxa"/>
          </w:tcPr>
          <w:p w:rsidR="00620CBE" w:rsidRPr="00FD4087" w:rsidRDefault="00620CBE" w:rsidP="00B94731">
            <w:pPr>
              <w:jc w:val="center"/>
              <w:rPr>
                <w:sz w:val="16"/>
                <w:szCs w:val="16"/>
              </w:rPr>
            </w:pPr>
            <w:r w:rsidRPr="005504EE">
              <w:rPr>
                <w:sz w:val="16"/>
                <w:szCs w:val="16"/>
              </w:rPr>
              <w:lastRenderedPageBreak/>
              <w:t xml:space="preserve">Ножка </w:t>
            </w:r>
            <w:proofErr w:type="spellStart"/>
            <w:r w:rsidRPr="005504EE">
              <w:rPr>
                <w:sz w:val="16"/>
                <w:szCs w:val="16"/>
              </w:rPr>
              <w:t>эндопротеза</w:t>
            </w:r>
            <w:proofErr w:type="spellEnd"/>
            <w:r w:rsidRPr="005504EE">
              <w:rPr>
                <w:sz w:val="16"/>
                <w:szCs w:val="16"/>
              </w:rPr>
              <w:t xml:space="preserve">: форма ножки: клиновидная, </w:t>
            </w:r>
            <w:proofErr w:type="spellStart"/>
            <w:r w:rsidRPr="005504EE">
              <w:rPr>
                <w:sz w:val="16"/>
                <w:szCs w:val="16"/>
              </w:rPr>
              <w:t>безворотничковая</w:t>
            </w:r>
            <w:proofErr w:type="spellEnd"/>
            <w:r w:rsidRPr="005504EE">
              <w:rPr>
                <w:sz w:val="16"/>
                <w:szCs w:val="16"/>
              </w:rPr>
              <w:t xml:space="preserve">. Тип фиксации в биологических тканях: на костный цемент. Срок клинического применения: не менее 30 лет. Материал ножки: </w:t>
            </w:r>
            <w:proofErr w:type="spellStart"/>
            <w:r w:rsidRPr="005504EE">
              <w:rPr>
                <w:sz w:val="16"/>
                <w:szCs w:val="16"/>
              </w:rPr>
              <w:t>неоржавляющийся</w:t>
            </w:r>
            <w:proofErr w:type="spellEnd"/>
            <w:r w:rsidRPr="005504EE">
              <w:rPr>
                <w:sz w:val="16"/>
                <w:szCs w:val="16"/>
              </w:rPr>
              <w:t xml:space="preserve"> металлический сплав высокой твёрдости. Наличие </w:t>
            </w:r>
            <w:proofErr w:type="spellStart"/>
            <w:r w:rsidRPr="005504EE">
              <w:rPr>
                <w:sz w:val="16"/>
                <w:szCs w:val="16"/>
              </w:rPr>
              <w:t>централизатора</w:t>
            </w:r>
            <w:proofErr w:type="spellEnd"/>
            <w:r w:rsidRPr="005504EE">
              <w:rPr>
                <w:sz w:val="16"/>
                <w:szCs w:val="16"/>
              </w:rPr>
              <w:t xml:space="preserve">. </w:t>
            </w:r>
            <w:r w:rsidRPr="005504EE">
              <w:rPr>
                <w:sz w:val="16"/>
                <w:szCs w:val="16"/>
              </w:rPr>
              <w:lastRenderedPageBreak/>
              <w:t xml:space="preserve">Материал </w:t>
            </w:r>
            <w:proofErr w:type="spellStart"/>
            <w:r w:rsidRPr="005504EE">
              <w:rPr>
                <w:sz w:val="16"/>
                <w:szCs w:val="16"/>
              </w:rPr>
              <w:t>централизатора</w:t>
            </w:r>
            <w:proofErr w:type="spellEnd"/>
            <w:r w:rsidRPr="005504EE">
              <w:rPr>
                <w:sz w:val="16"/>
                <w:szCs w:val="16"/>
              </w:rPr>
              <w:t xml:space="preserve">: полиметилметакрилат (PMMA) Поверхность ножки: </w:t>
            </w:r>
            <w:proofErr w:type="spellStart"/>
            <w:r w:rsidRPr="005504EE">
              <w:rPr>
                <w:sz w:val="16"/>
                <w:szCs w:val="16"/>
              </w:rPr>
              <w:t>высокополированная</w:t>
            </w:r>
            <w:proofErr w:type="spellEnd"/>
            <w:r w:rsidRPr="005504EE">
              <w:rPr>
                <w:sz w:val="16"/>
                <w:szCs w:val="16"/>
              </w:rPr>
              <w:t xml:space="preserve">. </w:t>
            </w:r>
            <w:proofErr w:type="spellStart"/>
            <w:r w:rsidRPr="005504EE">
              <w:rPr>
                <w:sz w:val="16"/>
                <w:szCs w:val="16"/>
              </w:rPr>
              <w:t>Шеечно</w:t>
            </w:r>
            <w:proofErr w:type="spellEnd"/>
            <w:r w:rsidRPr="005504EE">
              <w:rPr>
                <w:sz w:val="16"/>
                <w:szCs w:val="16"/>
              </w:rPr>
              <w:t xml:space="preserve"> – </w:t>
            </w:r>
            <w:proofErr w:type="spellStart"/>
            <w:r w:rsidRPr="005504EE">
              <w:rPr>
                <w:sz w:val="16"/>
                <w:szCs w:val="16"/>
              </w:rPr>
              <w:t>диафизарный</w:t>
            </w:r>
            <w:proofErr w:type="spellEnd"/>
            <w:r w:rsidRPr="005504EE">
              <w:rPr>
                <w:sz w:val="16"/>
                <w:szCs w:val="16"/>
              </w:rPr>
              <w:t xml:space="preserve"> угол: 125º.  Количество вариантов офсетов ножки: не менее 5. Варианты размеров офсетов ножки: 30 – 33 – 37,5 – 44 – 50 мм. Возможность использования стандартной ножки для ревизии. Количество вариантов посадочных конусов ножки: не менее 2. Варианты посадочных конусов ножки: V-40  и BG. Максимальная длина ножки: не менее 260 мм. </w:t>
            </w:r>
            <w:r w:rsidRPr="005504EE">
              <w:rPr>
                <w:sz w:val="16"/>
                <w:szCs w:val="16"/>
              </w:rPr>
              <w:br/>
              <w:t xml:space="preserve">Головка </w:t>
            </w:r>
            <w:proofErr w:type="spellStart"/>
            <w:r w:rsidRPr="005504EE">
              <w:rPr>
                <w:sz w:val="16"/>
                <w:szCs w:val="16"/>
              </w:rPr>
              <w:t>эндопротеза</w:t>
            </w:r>
            <w:proofErr w:type="spellEnd"/>
            <w:r w:rsidRPr="005504EE">
              <w:rPr>
                <w:sz w:val="16"/>
                <w:szCs w:val="16"/>
              </w:rPr>
              <w:t xml:space="preserve">: наличие головок в линейке с посадочными конусами: Морзе и V-40. Объём движений с внутренней головкой 28 мм: 84º. Наличие адаптера посадочного конуса керамической головки: конус Морзе – Конус 5º 38´ 11´´ (V-40). </w:t>
            </w:r>
            <w:proofErr w:type="spellStart"/>
            <w:r w:rsidRPr="00FD4087">
              <w:rPr>
                <w:color w:val="auto"/>
                <w:sz w:val="16"/>
                <w:szCs w:val="16"/>
              </w:rPr>
              <w:t>Шеечно</w:t>
            </w:r>
            <w:proofErr w:type="spellEnd"/>
            <w:r w:rsidRPr="00FD4087">
              <w:rPr>
                <w:color w:val="auto"/>
                <w:sz w:val="16"/>
                <w:szCs w:val="16"/>
              </w:rPr>
              <w:t xml:space="preserve"> – </w:t>
            </w:r>
            <w:proofErr w:type="spellStart"/>
            <w:r w:rsidRPr="00FD4087">
              <w:rPr>
                <w:color w:val="auto"/>
                <w:sz w:val="16"/>
                <w:szCs w:val="16"/>
              </w:rPr>
              <w:t>диафизарный</w:t>
            </w:r>
            <w:proofErr w:type="spellEnd"/>
            <w:r w:rsidRPr="00FD4087">
              <w:rPr>
                <w:color w:val="auto"/>
                <w:sz w:val="16"/>
                <w:szCs w:val="16"/>
              </w:rPr>
              <w:t xml:space="preserve"> угол: 125º.  Количество вариантов офсетов ножки: не менее 6. Варианты размеров офсетов ножки: 30 – 33 – 37,5 – 44 – 50-56 мм. Возможность использования стандартной ножки для ревизии. Длина ножки: 125 - </w:t>
            </w:r>
            <w:smartTag w:uri="urn:schemas-microsoft-com:office:smarttags" w:element="metricconverter">
              <w:smartTagPr>
                <w:attr w:name="ProductID" w:val="260 мм"/>
              </w:smartTagPr>
              <w:r w:rsidRPr="00FD4087">
                <w:rPr>
                  <w:color w:val="auto"/>
                  <w:sz w:val="16"/>
                  <w:szCs w:val="16"/>
                </w:rPr>
                <w:t>260 мм</w:t>
              </w:r>
            </w:smartTag>
            <w:r w:rsidRPr="00FD4087">
              <w:rPr>
                <w:color w:val="auto"/>
                <w:sz w:val="16"/>
                <w:szCs w:val="16"/>
              </w:rPr>
              <w:t>.</w:t>
            </w:r>
          </w:p>
        </w:tc>
        <w:tc>
          <w:tcPr>
            <w:tcW w:w="709" w:type="dxa"/>
            <w:shd w:val="clear" w:color="auto" w:fill="auto"/>
            <w:vAlign w:val="center"/>
          </w:tcPr>
          <w:p w:rsidR="00620CBE" w:rsidRPr="00FC1AD5" w:rsidRDefault="00620CBE" w:rsidP="00B94731">
            <w:pPr>
              <w:jc w:val="center"/>
              <w:rPr>
                <w:sz w:val="16"/>
                <w:szCs w:val="16"/>
              </w:rPr>
            </w:pPr>
            <w:r>
              <w:rPr>
                <w:sz w:val="16"/>
                <w:szCs w:val="16"/>
              </w:rPr>
              <w:lastRenderedPageBreak/>
              <w:t>штук</w:t>
            </w:r>
          </w:p>
        </w:tc>
        <w:tc>
          <w:tcPr>
            <w:tcW w:w="708" w:type="dxa"/>
            <w:shd w:val="clear" w:color="auto" w:fill="auto"/>
            <w:vAlign w:val="center"/>
          </w:tcPr>
          <w:p w:rsidR="00620CBE" w:rsidRPr="00FC1AD5" w:rsidRDefault="002B7B81" w:rsidP="00B94731">
            <w:pPr>
              <w:jc w:val="center"/>
              <w:rPr>
                <w:sz w:val="16"/>
                <w:szCs w:val="16"/>
              </w:rPr>
            </w:pPr>
            <w:r>
              <w:rPr>
                <w:sz w:val="16"/>
                <w:szCs w:val="16"/>
              </w:rPr>
              <w:t>10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w:t>
            </w:r>
            <w:r w:rsidRPr="00FC1AD5">
              <w:rPr>
                <w:sz w:val="16"/>
                <w:szCs w:val="16"/>
              </w:rPr>
              <w:lastRenderedPageBreak/>
              <w:t>заказчиком</w:t>
            </w:r>
          </w:p>
        </w:tc>
        <w:tc>
          <w:tcPr>
            <w:tcW w:w="1276" w:type="dxa"/>
            <w:vAlign w:val="center"/>
          </w:tcPr>
          <w:p w:rsidR="00620CBE" w:rsidRPr="00FC1AD5" w:rsidRDefault="00620CBE" w:rsidP="00B94731">
            <w:pPr>
              <w:jc w:val="center"/>
              <w:rPr>
                <w:sz w:val="16"/>
                <w:szCs w:val="16"/>
              </w:rPr>
            </w:pPr>
            <w:r w:rsidRPr="00FC1AD5">
              <w:rPr>
                <w:sz w:val="16"/>
                <w:szCs w:val="16"/>
              </w:rPr>
              <w:lastRenderedPageBreak/>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2B7B81" w:rsidP="00B94731">
            <w:pPr>
              <w:jc w:val="center"/>
              <w:rPr>
                <w:sz w:val="16"/>
                <w:szCs w:val="16"/>
              </w:rPr>
            </w:pPr>
            <w:r>
              <w:rPr>
                <w:sz w:val="16"/>
                <w:szCs w:val="16"/>
              </w:rPr>
              <w:t>916 430</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lastRenderedPageBreak/>
              <w:t>7</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FD4087" w:rsidRDefault="00620CBE" w:rsidP="00B94731">
            <w:pPr>
              <w:jc w:val="center"/>
              <w:rPr>
                <w:sz w:val="16"/>
                <w:szCs w:val="16"/>
              </w:rPr>
            </w:pPr>
            <w:r w:rsidRPr="00FD4087">
              <w:rPr>
                <w:sz w:val="16"/>
                <w:szCs w:val="16"/>
              </w:rPr>
              <w:t xml:space="preserve">Головка бедренная  </w:t>
            </w:r>
          </w:p>
        </w:tc>
        <w:tc>
          <w:tcPr>
            <w:tcW w:w="5387" w:type="dxa"/>
          </w:tcPr>
          <w:p w:rsidR="00620CBE" w:rsidRPr="00116766" w:rsidRDefault="00620CBE" w:rsidP="00B94731">
            <w:pPr>
              <w:ind w:right="299"/>
              <w:rPr>
                <w:color w:val="auto"/>
                <w:sz w:val="16"/>
                <w:szCs w:val="16"/>
              </w:rPr>
            </w:pPr>
            <w:r w:rsidRPr="00116766">
              <w:rPr>
                <w:color w:val="auto"/>
                <w:sz w:val="16"/>
                <w:szCs w:val="16"/>
              </w:rPr>
              <w:t xml:space="preserve">Головка </w:t>
            </w:r>
            <w:proofErr w:type="spellStart"/>
            <w:r w:rsidRPr="00116766">
              <w:rPr>
                <w:color w:val="auto"/>
                <w:sz w:val="16"/>
                <w:szCs w:val="16"/>
              </w:rPr>
              <w:t>эндопротеза</w:t>
            </w:r>
            <w:proofErr w:type="spellEnd"/>
            <w:r w:rsidRPr="00116766">
              <w:rPr>
                <w:color w:val="auto"/>
                <w:sz w:val="16"/>
                <w:szCs w:val="16"/>
              </w:rPr>
              <w:t>: наличие головок в линейке с посадочными конусами: Морзе и V-40. Объём движений с внутренней головкой 28 мм: 84º. Наличие адаптера посадочного конуса керамической головки: конус Морзе – Конус 5º 38´ 11´´ (V-40).</w:t>
            </w:r>
          </w:p>
        </w:tc>
        <w:tc>
          <w:tcPr>
            <w:tcW w:w="709" w:type="dxa"/>
            <w:shd w:val="clear" w:color="auto" w:fill="auto"/>
            <w:vAlign w:val="center"/>
          </w:tcPr>
          <w:p w:rsidR="00620CBE" w:rsidRPr="00FC1AD5" w:rsidRDefault="00620CBE" w:rsidP="00B94731">
            <w:pPr>
              <w:jc w:val="center"/>
              <w:rPr>
                <w:sz w:val="16"/>
                <w:szCs w:val="16"/>
              </w:rPr>
            </w:pPr>
            <w:r>
              <w:rPr>
                <w:sz w:val="16"/>
                <w:szCs w:val="16"/>
              </w:rPr>
              <w:t>штук</w:t>
            </w:r>
          </w:p>
        </w:tc>
        <w:tc>
          <w:tcPr>
            <w:tcW w:w="708" w:type="dxa"/>
            <w:shd w:val="clear" w:color="auto" w:fill="auto"/>
            <w:vAlign w:val="center"/>
          </w:tcPr>
          <w:p w:rsidR="00620CBE" w:rsidRPr="00FC1AD5" w:rsidRDefault="002B7B81" w:rsidP="00B94731">
            <w:pPr>
              <w:jc w:val="center"/>
              <w:rPr>
                <w:sz w:val="16"/>
                <w:szCs w:val="16"/>
              </w:rPr>
            </w:pPr>
            <w:r>
              <w:rPr>
                <w:sz w:val="16"/>
                <w:szCs w:val="16"/>
              </w:rPr>
              <w:t>10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2B7B81" w:rsidP="00B94731">
            <w:pPr>
              <w:jc w:val="center"/>
              <w:rPr>
                <w:sz w:val="16"/>
                <w:szCs w:val="16"/>
              </w:rPr>
            </w:pPr>
            <w:r>
              <w:rPr>
                <w:sz w:val="16"/>
                <w:szCs w:val="16"/>
              </w:rPr>
              <w:t>612 230</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8</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FE6906" w:rsidRDefault="00620CBE" w:rsidP="00B94731">
            <w:pPr>
              <w:jc w:val="center"/>
              <w:rPr>
                <w:sz w:val="16"/>
                <w:szCs w:val="16"/>
              </w:rPr>
            </w:pPr>
            <w:r w:rsidRPr="00FE6906">
              <w:rPr>
                <w:sz w:val="16"/>
                <w:szCs w:val="16"/>
              </w:rPr>
              <w:t xml:space="preserve">Чашка </w:t>
            </w:r>
          </w:p>
        </w:tc>
        <w:tc>
          <w:tcPr>
            <w:tcW w:w="5387" w:type="dxa"/>
          </w:tcPr>
          <w:p w:rsidR="00620CBE" w:rsidRPr="00FE6906" w:rsidRDefault="00620CBE" w:rsidP="00B94731">
            <w:pPr>
              <w:ind w:right="299"/>
              <w:jc w:val="both"/>
              <w:rPr>
                <w:color w:val="auto"/>
                <w:sz w:val="16"/>
                <w:szCs w:val="16"/>
              </w:rPr>
            </w:pPr>
            <w:r w:rsidRPr="005504EE">
              <w:rPr>
                <w:sz w:val="16"/>
                <w:szCs w:val="16"/>
              </w:rPr>
              <w:t xml:space="preserve">Чашка </w:t>
            </w:r>
            <w:proofErr w:type="spellStart"/>
            <w:r w:rsidRPr="005504EE">
              <w:rPr>
                <w:sz w:val="16"/>
                <w:szCs w:val="16"/>
              </w:rPr>
              <w:t>эндопротеза</w:t>
            </w:r>
            <w:proofErr w:type="spellEnd"/>
            <w:r w:rsidRPr="005504EE">
              <w:rPr>
                <w:sz w:val="16"/>
                <w:szCs w:val="16"/>
              </w:rPr>
              <w:t xml:space="preserve">: диапазоны размеров чашек (ø в </w:t>
            </w:r>
            <w:proofErr w:type="gramStart"/>
            <w:r w:rsidRPr="005504EE">
              <w:rPr>
                <w:sz w:val="16"/>
                <w:szCs w:val="16"/>
              </w:rPr>
              <w:t>мм</w:t>
            </w:r>
            <w:proofErr w:type="gramEnd"/>
            <w:r w:rsidRPr="005504EE">
              <w:rPr>
                <w:sz w:val="16"/>
                <w:szCs w:val="16"/>
              </w:rPr>
              <w:t xml:space="preserve">): от 44 мм до 56 мм с шагом в 4 мм Материал чашки: </w:t>
            </w:r>
            <w:proofErr w:type="spellStart"/>
            <w:r w:rsidRPr="005504EE">
              <w:rPr>
                <w:sz w:val="16"/>
                <w:szCs w:val="16"/>
              </w:rPr>
              <w:t>сверхвысокомолекулярный</w:t>
            </w:r>
            <w:proofErr w:type="spellEnd"/>
            <w:r w:rsidRPr="005504EE">
              <w:rPr>
                <w:sz w:val="16"/>
                <w:szCs w:val="16"/>
              </w:rPr>
              <w:t xml:space="preserve"> полиэтилен, стерилизованный гамма излучением в азоте. Варианты внутреннего диаметра: 22, 26, 28, 32  мм. Варианты дизайна: </w:t>
            </w:r>
            <w:proofErr w:type="gramStart"/>
            <w:r w:rsidRPr="005504EE">
              <w:rPr>
                <w:sz w:val="16"/>
                <w:szCs w:val="16"/>
              </w:rPr>
              <w:t>низкопрофильная</w:t>
            </w:r>
            <w:proofErr w:type="gramEnd"/>
            <w:r w:rsidRPr="005504EE">
              <w:rPr>
                <w:sz w:val="16"/>
                <w:szCs w:val="16"/>
              </w:rPr>
              <w:t xml:space="preserve">, </w:t>
            </w:r>
            <w:proofErr w:type="spellStart"/>
            <w:r w:rsidRPr="005504EE">
              <w:rPr>
                <w:sz w:val="16"/>
                <w:szCs w:val="16"/>
              </w:rPr>
              <w:t>высокопрофильная</w:t>
            </w:r>
            <w:proofErr w:type="spellEnd"/>
            <w:r w:rsidRPr="005504EE">
              <w:rPr>
                <w:sz w:val="16"/>
                <w:szCs w:val="16"/>
              </w:rPr>
              <w:t xml:space="preserve"> (+4 мм).  </w:t>
            </w:r>
          </w:p>
        </w:tc>
        <w:tc>
          <w:tcPr>
            <w:tcW w:w="709" w:type="dxa"/>
            <w:shd w:val="clear" w:color="auto" w:fill="auto"/>
            <w:vAlign w:val="center"/>
          </w:tcPr>
          <w:p w:rsidR="00620CBE" w:rsidRPr="00FC1AD5" w:rsidRDefault="00620CBE" w:rsidP="00B94731">
            <w:pPr>
              <w:jc w:val="center"/>
              <w:rPr>
                <w:sz w:val="16"/>
                <w:szCs w:val="16"/>
              </w:rPr>
            </w:pPr>
            <w:r>
              <w:rPr>
                <w:sz w:val="16"/>
                <w:szCs w:val="16"/>
              </w:rPr>
              <w:t>штук</w:t>
            </w:r>
          </w:p>
        </w:tc>
        <w:tc>
          <w:tcPr>
            <w:tcW w:w="708" w:type="dxa"/>
            <w:shd w:val="clear" w:color="auto" w:fill="auto"/>
            <w:vAlign w:val="center"/>
          </w:tcPr>
          <w:p w:rsidR="00620CBE" w:rsidRPr="00FC1AD5" w:rsidRDefault="002B7B81" w:rsidP="00B94731">
            <w:pPr>
              <w:jc w:val="center"/>
              <w:rPr>
                <w:sz w:val="16"/>
                <w:szCs w:val="16"/>
              </w:rPr>
            </w:pPr>
            <w:r>
              <w:rPr>
                <w:sz w:val="16"/>
                <w:szCs w:val="16"/>
              </w:rPr>
              <w:t>10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2B7B81" w:rsidP="00B94731">
            <w:pPr>
              <w:jc w:val="center"/>
              <w:rPr>
                <w:sz w:val="16"/>
                <w:szCs w:val="16"/>
              </w:rPr>
            </w:pPr>
            <w:r>
              <w:rPr>
                <w:sz w:val="16"/>
                <w:szCs w:val="16"/>
              </w:rPr>
              <w:t>355 770</w:t>
            </w:r>
          </w:p>
        </w:tc>
      </w:tr>
      <w:tr w:rsidR="00620CBE" w:rsidRPr="00AA054C" w:rsidTr="00B94731">
        <w:trPr>
          <w:trHeight w:val="4029"/>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9</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4E1F0B" w:rsidRDefault="00620CBE" w:rsidP="002B7B81">
            <w:pPr>
              <w:jc w:val="center"/>
              <w:rPr>
                <w:color w:val="auto"/>
                <w:sz w:val="16"/>
                <w:szCs w:val="16"/>
              </w:rPr>
            </w:pPr>
            <w:proofErr w:type="spellStart"/>
            <w:r w:rsidRPr="004E1F0B">
              <w:rPr>
                <w:color w:val="auto"/>
                <w:sz w:val="16"/>
                <w:szCs w:val="16"/>
              </w:rPr>
              <w:t>Рентгеноконтрастный</w:t>
            </w:r>
            <w:proofErr w:type="spellEnd"/>
            <w:r w:rsidRPr="004E1F0B">
              <w:rPr>
                <w:color w:val="auto"/>
                <w:sz w:val="16"/>
                <w:szCs w:val="16"/>
              </w:rPr>
              <w:t xml:space="preserve"> костный цемент </w:t>
            </w:r>
          </w:p>
        </w:tc>
        <w:tc>
          <w:tcPr>
            <w:tcW w:w="5387" w:type="dxa"/>
          </w:tcPr>
          <w:p w:rsidR="00620CBE" w:rsidRPr="004E1F0B" w:rsidRDefault="00620CBE" w:rsidP="00B94731">
            <w:pPr>
              <w:ind w:right="299"/>
              <w:rPr>
                <w:b/>
                <w:color w:val="auto"/>
                <w:sz w:val="16"/>
                <w:szCs w:val="16"/>
              </w:rPr>
            </w:pPr>
            <w:proofErr w:type="spellStart"/>
            <w:r w:rsidRPr="004E1F0B">
              <w:rPr>
                <w:b/>
                <w:color w:val="auto"/>
                <w:sz w:val="16"/>
                <w:szCs w:val="16"/>
              </w:rPr>
              <w:t>Рентгенконтрастный</w:t>
            </w:r>
            <w:proofErr w:type="spellEnd"/>
            <w:r w:rsidRPr="004E1F0B">
              <w:rPr>
                <w:b/>
                <w:color w:val="auto"/>
                <w:sz w:val="16"/>
                <w:szCs w:val="16"/>
              </w:rPr>
              <w:t xml:space="preserve"> костный цемент: </w:t>
            </w:r>
          </w:p>
          <w:p w:rsidR="00620CBE" w:rsidRPr="004E1F0B" w:rsidRDefault="00620CBE" w:rsidP="00B94731">
            <w:pPr>
              <w:ind w:right="360"/>
              <w:jc w:val="both"/>
              <w:rPr>
                <w:b/>
                <w:color w:val="auto"/>
                <w:sz w:val="16"/>
                <w:szCs w:val="16"/>
              </w:rPr>
            </w:pPr>
            <w:r w:rsidRPr="004E1F0B">
              <w:rPr>
                <w:b/>
                <w:color w:val="auto"/>
                <w:sz w:val="16"/>
                <w:szCs w:val="16"/>
              </w:rPr>
              <w:t xml:space="preserve">Костный цемент </w:t>
            </w:r>
          </w:p>
          <w:p w:rsidR="00620CBE" w:rsidRPr="004E1F0B" w:rsidRDefault="00620CBE" w:rsidP="00B94731">
            <w:pPr>
              <w:ind w:right="360"/>
              <w:jc w:val="both"/>
              <w:rPr>
                <w:color w:val="auto"/>
                <w:sz w:val="16"/>
                <w:szCs w:val="16"/>
              </w:rPr>
            </w:pPr>
            <w:r w:rsidRPr="004E1F0B">
              <w:rPr>
                <w:color w:val="auto"/>
                <w:sz w:val="16"/>
                <w:szCs w:val="16"/>
              </w:rPr>
              <w:t xml:space="preserve">Должен собой представлять 2 стерильно </w:t>
            </w:r>
            <w:proofErr w:type="gramStart"/>
            <w:r w:rsidRPr="004E1F0B">
              <w:rPr>
                <w:color w:val="auto"/>
                <w:sz w:val="16"/>
                <w:szCs w:val="16"/>
              </w:rPr>
              <w:t>упакованных</w:t>
            </w:r>
            <w:proofErr w:type="gramEnd"/>
            <w:r w:rsidRPr="004E1F0B">
              <w:rPr>
                <w:color w:val="auto"/>
                <w:sz w:val="16"/>
                <w:szCs w:val="16"/>
              </w:rPr>
              <w:t xml:space="preserve"> компонента:</w:t>
            </w:r>
          </w:p>
          <w:p w:rsidR="00620CBE" w:rsidRPr="004E1F0B" w:rsidRDefault="00620CBE" w:rsidP="00B94731">
            <w:pPr>
              <w:ind w:right="360"/>
              <w:jc w:val="both"/>
              <w:rPr>
                <w:color w:val="auto"/>
                <w:sz w:val="16"/>
                <w:szCs w:val="16"/>
              </w:rPr>
            </w:pPr>
            <w:r w:rsidRPr="004E1F0B">
              <w:rPr>
                <w:color w:val="auto"/>
                <w:sz w:val="16"/>
                <w:szCs w:val="16"/>
              </w:rPr>
              <w:t>Один компонент: ампула, содержащая жидкий мономер, полная доза  следующего состава: 20 мл.</w:t>
            </w:r>
          </w:p>
          <w:p w:rsidR="00620CBE" w:rsidRPr="004E1F0B" w:rsidRDefault="00620CBE" w:rsidP="00B94731">
            <w:pPr>
              <w:ind w:right="360"/>
              <w:jc w:val="both"/>
              <w:rPr>
                <w:color w:val="auto"/>
                <w:sz w:val="16"/>
                <w:szCs w:val="16"/>
              </w:rPr>
            </w:pPr>
            <w:r w:rsidRPr="004E1F0B">
              <w:rPr>
                <w:color w:val="auto"/>
                <w:sz w:val="16"/>
                <w:szCs w:val="16"/>
              </w:rPr>
              <w:t xml:space="preserve"> -Метилметакрилат (мономер) 19,5 мл,  </w:t>
            </w:r>
          </w:p>
          <w:p w:rsidR="00620CBE" w:rsidRPr="004E1F0B" w:rsidRDefault="00620CBE" w:rsidP="00B94731">
            <w:pPr>
              <w:ind w:right="360"/>
              <w:jc w:val="both"/>
              <w:rPr>
                <w:color w:val="auto"/>
                <w:sz w:val="16"/>
                <w:szCs w:val="16"/>
              </w:rPr>
            </w:pPr>
            <w:r w:rsidRPr="004E1F0B">
              <w:rPr>
                <w:color w:val="auto"/>
                <w:sz w:val="16"/>
                <w:szCs w:val="16"/>
              </w:rPr>
              <w:t>-N, N-</w:t>
            </w:r>
            <w:proofErr w:type="spellStart"/>
            <w:r w:rsidRPr="004E1F0B">
              <w:rPr>
                <w:color w:val="auto"/>
                <w:sz w:val="16"/>
                <w:szCs w:val="16"/>
              </w:rPr>
              <w:t>диметилтолидин</w:t>
            </w:r>
            <w:proofErr w:type="spellEnd"/>
            <w:r w:rsidRPr="004E1F0B">
              <w:rPr>
                <w:color w:val="auto"/>
                <w:sz w:val="16"/>
                <w:szCs w:val="16"/>
              </w:rPr>
              <w:t xml:space="preserve">  0,5 мл, </w:t>
            </w:r>
          </w:p>
          <w:p w:rsidR="00620CBE" w:rsidRPr="004E1F0B" w:rsidRDefault="00620CBE" w:rsidP="00B94731">
            <w:pPr>
              <w:ind w:right="360"/>
              <w:jc w:val="both"/>
              <w:rPr>
                <w:color w:val="auto"/>
                <w:sz w:val="16"/>
                <w:szCs w:val="16"/>
              </w:rPr>
            </w:pPr>
            <w:r w:rsidRPr="004E1F0B">
              <w:rPr>
                <w:color w:val="auto"/>
                <w:sz w:val="16"/>
                <w:szCs w:val="16"/>
              </w:rPr>
              <w:t>-</w:t>
            </w:r>
            <w:proofErr w:type="spellStart"/>
            <w:r w:rsidRPr="004E1F0B">
              <w:rPr>
                <w:color w:val="auto"/>
                <w:sz w:val="16"/>
                <w:szCs w:val="16"/>
              </w:rPr>
              <w:t>Гидрокинон</w:t>
            </w:r>
            <w:proofErr w:type="spellEnd"/>
            <w:r w:rsidRPr="004E1F0B">
              <w:rPr>
                <w:color w:val="auto"/>
                <w:sz w:val="16"/>
                <w:szCs w:val="16"/>
              </w:rPr>
              <w:t xml:space="preserve"> 1,5 мг.</w:t>
            </w:r>
          </w:p>
          <w:p w:rsidR="00620CBE" w:rsidRPr="004E1F0B" w:rsidRDefault="00620CBE" w:rsidP="00B94731">
            <w:pPr>
              <w:ind w:right="360"/>
              <w:jc w:val="both"/>
              <w:rPr>
                <w:color w:val="auto"/>
                <w:sz w:val="16"/>
                <w:szCs w:val="16"/>
              </w:rPr>
            </w:pPr>
            <w:r w:rsidRPr="004E1F0B">
              <w:rPr>
                <w:color w:val="auto"/>
                <w:sz w:val="16"/>
                <w:szCs w:val="16"/>
              </w:rPr>
              <w:t xml:space="preserve">Другой компонент: пакет полная доза порошка следующего состава 40 </w:t>
            </w:r>
            <w:proofErr w:type="spellStart"/>
            <w:r w:rsidRPr="004E1F0B">
              <w:rPr>
                <w:color w:val="auto"/>
                <w:sz w:val="16"/>
                <w:szCs w:val="16"/>
              </w:rPr>
              <w:t>гр</w:t>
            </w:r>
            <w:proofErr w:type="spellEnd"/>
            <w:r w:rsidRPr="004E1F0B">
              <w:rPr>
                <w:color w:val="auto"/>
                <w:sz w:val="16"/>
                <w:szCs w:val="16"/>
              </w:rPr>
              <w:t>:</w:t>
            </w:r>
          </w:p>
          <w:p w:rsidR="00620CBE" w:rsidRPr="004E1F0B" w:rsidRDefault="00620CBE" w:rsidP="00B94731">
            <w:pPr>
              <w:ind w:right="360"/>
              <w:jc w:val="both"/>
              <w:rPr>
                <w:color w:val="auto"/>
                <w:sz w:val="16"/>
                <w:szCs w:val="16"/>
              </w:rPr>
            </w:pPr>
            <w:r w:rsidRPr="004E1F0B">
              <w:rPr>
                <w:color w:val="auto"/>
                <w:sz w:val="16"/>
                <w:szCs w:val="16"/>
              </w:rPr>
              <w:t xml:space="preserve"> -Метилметакрилат–</w:t>
            </w:r>
            <w:proofErr w:type="spellStart"/>
            <w:r w:rsidRPr="004E1F0B">
              <w:rPr>
                <w:color w:val="auto"/>
                <w:sz w:val="16"/>
                <w:szCs w:val="16"/>
              </w:rPr>
              <w:t>стирен</w:t>
            </w:r>
            <w:proofErr w:type="spellEnd"/>
            <w:r w:rsidRPr="004E1F0B">
              <w:rPr>
                <w:color w:val="auto"/>
                <w:sz w:val="16"/>
                <w:szCs w:val="16"/>
              </w:rPr>
              <w:t xml:space="preserve"> </w:t>
            </w:r>
            <w:proofErr w:type="spellStart"/>
            <w:r w:rsidRPr="004E1F0B">
              <w:rPr>
                <w:color w:val="auto"/>
                <w:sz w:val="16"/>
                <w:szCs w:val="16"/>
              </w:rPr>
              <w:t>кополимер</w:t>
            </w:r>
            <w:proofErr w:type="spellEnd"/>
            <w:r w:rsidRPr="004E1F0B">
              <w:rPr>
                <w:color w:val="auto"/>
                <w:sz w:val="16"/>
                <w:szCs w:val="16"/>
              </w:rPr>
              <w:t xml:space="preserve"> 30 </w:t>
            </w:r>
            <w:proofErr w:type="spellStart"/>
            <w:r w:rsidRPr="004E1F0B">
              <w:rPr>
                <w:color w:val="auto"/>
                <w:sz w:val="16"/>
                <w:szCs w:val="16"/>
              </w:rPr>
              <w:t>гр</w:t>
            </w:r>
            <w:proofErr w:type="spellEnd"/>
            <w:r w:rsidRPr="004E1F0B">
              <w:rPr>
                <w:color w:val="auto"/>
                <w:sz w:val="16"/>
                <w:szCs w:val="16"/>
              </w:rPr>
              <w:t>,  </w:t>
            </w:r>
          </w:p>
          <w:p w:rsidR="00620CBE" w:rsidRPr="004E1F0B" w:rsidRDefault="00620CBE" w:rsidP="00B94731">
            <w:pPr>
              <w:ind w:right="360"/>
              <w:jc w:val="both"/>
              <w:rPr>
                <w:color w:val="auto"/>
                <w:sz w:val="16"/>
                <w:szCs w:val="16"/>
              </w:rPr>
            </w:pPr>
            <w:r w:rsidRPr="004E1F0B">
              <w:rPr>
                <w:color w:val="auto"/>
                <w:sz w:val="16"/>
                <w:szCs w:val="16"/>
              </w:rPr>
              <w:t xml:space="preserve">-Полиметилметакрилат 6 </w:t>
            </w:r>
            <w:proofErr w:type="spellStart"/>
            <w:r w:rsidRPr="004E1F0B">
              <w:rPr>
                <w:color w:val="auto"/>
                <w:sz w:val="16"/>
                <w:szCs w:val="16"/>
              </w:rPr>
              <w:t>гр</w:t>
            </w:r>
            <w:proofErr w:type="spellEnd"/>
            <w:r w:rsidRPr="004E1F0B">
              <w:rPr>
                <w:color w:val="auto"/>
                <w:sz w:val="16"/>
                <w:szCs w:val="16"/>
              </w:rPr>
              <w:t xml:space="preserve">, </w:t>
            </w:r>
          </w:p>
          <w:p w:rsidR="00620CBE" w:rsidRPr="004E1F0B" w:rsidRDefault="00620CBE" w:rsidP="00B94731">
            <w:pPr>
              <w:ind w:right="360"/>
              <w:jc w:val="both"/>
              <w:rPr>
                <w:color w:val="auto"/>
                <w:sz w:val="16"/>
                <w:szCs w:val="16"/>
              </w:rPr>
            </w:pPr>
            <w:r w:rsidRPr="004E1F0B">
              <w:rPr>
                <w:color w:val="auto"/>
                <w:sz w:val="16"/>
                <w:szCs w:val="16"/>
              </w:rPr>
              <w:t xml:space="preserve"> -Полиметилметакрилат 6 </w:t>
            </w:r>
            <w:proofErr w:type="spellStart"/>
            <w:r w:rsidRPr="004E1F0B">
              <w:rPr>
                <w:color w:val="auto"/>
                <w:sz w:val="16"/>
                <w:szCs w:val="16"/>
              </w:rPr>
              <w:t>гр</w:t>
            </w:r>
            <w:proofErr w:type="spellEnd"/>
            <w:r w:rsidRPr="004E1F0B">
              <w:rPr>
                <w:color w:val="auto"/>
                <w:sz w:val="16"/>
                <w:szCs w:val="16"/>
              </w:rPr>
              <w:t>,</w:t>
            </w:r>
          </w:p>
          <w:p w:rsidR="00620CBE" w:rsidRPr="004E1F0B" w:rsidRDefault="00620CBE" w:rsidP="00B94731">
            <w:pPr>
              <w:ind w:right="360"/>
              <w:jc w:val="both"/>
              <w:rPr>
                <w:color w:val="auto"/>
                <w:sz w:val="16"/>
                <w:szCs w:val="16"/>
              </w:rPr>
            </w:pPr>
            <w:r w:rsidRPr="004E1F0B">
              <w:rPr>
                <w:color w:val="auto"/>
                <w:sz w:val="16"/>
                <w:szCs w:val="16"/>
              </w:rPr>
              <w:t xml:space="preserve"> -Бария Сульфат  4 </w:t>
            </w:r>
            <w:proofErr w:type="spellStart"/>
            <w:r w:rsidRPr="004E1F0B">
              <w:rPr>
                <w:color w:val="auto"/>
                <w:sz w:val="16"/>
                <w:szCs w:val="16"/>
              </w:rPr>
              <w:t>гр</w:t>
            </w:r>
            <w:proofErr w:type="spellEnd"/>
            <w:r w:rsidRPr="004E1F0B">
              <w:rPr>
                <w:color w:val="auto"/>
                <w:sz w:val="16"/>
                <w:szCs w:val="16"/>
              </w:rPr>
              <w:t>,</w:t>
            </w:r>
          </w:p>
          <w:p w:rsidR="00620CBE" w:rsidRPr="004E1F0B" w:rsidRDefault="00620CBE" w:rsidP="00B94731">
            <w:pPr>
              <w:ind w:right="360"/>
              <w:jc w:val="both"/>
              <w:rPr>
                <w:color w:val="auto"/>
                <w:sz w:val="16"/>
                <w:szCs w:val="16"/>
              </w:rPr>
            </w:pPr>
            <w:r w:rsidRPr="004E1F0B">
              <w:rPr>
                <w:color w:val="auto"/>
                <w:sz w:val="16"/>
                <w:szCs w:val="16"/>
              </w:rPr>
              <w:t xml:space="preserve">  Температура экзотермической реакции не более 60</w:t>
            </w:r>
            <w:proofErr w:type="gramStart"/>
            <w:r w:rsidRPr="004E1F0B">
              <w:rPr>
                <w:color w:val="auto"/>
                <w:sz w:val="16"/>
                <w:szCs w:val="16"/>
              </w:rPr>
              <w:t>˚С</w:t>
            </w:r>
            <w:proofErr w:type="gramEnd"/>
            <w:r w:rsidRPr="004E1F0B">
              <w:rPr>
                <w:color w:val="auto"/>
                <w:sz w:val="16"/>
                <w:szCs w:val="16"/>
              </w:rPr>
              <w:t>, Вязкость цемента: Должен обладать средней вязкостью. Костный цемент должен в процессе приготовления проходить через фазы низкой и фазу средней вязкости. Производитель должен официально разрешать применять цемент как в фазе низкой, так и в фазе средней вязкости.</w:t>
            </w:r>
          </w:p>
          <w:p w:rsidR="00620CBE" w:rsidRPr="004E1F0B" w:rsidRDefault="00620CBE" w:rsidP="00B94731">
            <w:pPr>
              <w:ind w:right="360"/>
              <w:jc w:val="both"/>
              <w:rPr>
                <w:color w:val="auto"/>
                <w:sz w:val="16"/>
                <w:szCs w:val="16"/>
              </w:rPr>
            </w:pPr>
            <w:r w:rsidRPr="004E1F0B">
              <w:rPr>
                <w:color w:val="auto"/>
                <w:sz w:val="16"/>
                <w:szCs w:val="16"/>
              </w:rPr>
              <w:t xml:space="preserve">Время работы от 7 до 8 минут. </w:t>
            </w:r>
          </w:p>
          <w:p w:rsidR="00620CBE" w:rsidRPr="004E1F0B" w:rsidRDefault="00620CBE" w:rsidP="00B94731">
            <w:pPr>
              <w:ind w:right="360"/>
              <w:jc w:val="both"/>
              <w:rPr>
                <w:color w:val="auto"/>
                <w:sz w:val="16"/>
                <w:szCs w:val="16"/>
              </w:rPr>
            </w:pPr>
            <w:r w:rsidRPr="004E1F0B">
              <w:rPr>
                <w:color w:val="auto"/>
                <w:sz w:val="16"/>
                <w:szCs w:val="16"/>
              </w:rPr>
              <w:t>Стерильность: Система является одноразовой и поставляется в стерильной упаковке.</w:t>
            </w:r>
          </w:p>
        </w:tc>
        <w:tc>
          <w:tcPr>
            <w:tcW w:w="709" w:type="dxa"/>
            <w:shd w:val="clear" w:color="auto" w:fill="auto"/>
            <w:vAlign w:val="center"/>
          </w:tcPr>
          <w:p w:rsidR="00620CBE" w:rsidRPr="004E1F0B" w:rsidRDefault="00620CBE" w:rsidP="00B94731">
            <w:pPr>
              <w:jc w:val="center"/>
              <w:rPr>
                <w:color w:val="auto"/>
                <w:sz w:val="16"/>
                <w:szCs w:val="16"/>
              </w:rPr>
            </w:pPr>
            <w:r w:rsidRPr="004E1F0B">
              <w:rPr>
                <w:color w:val="auto"/>
                <w:sz w:val="16"/>
                <w:szCs w:val="16"/>
              </w:rPr>
              <w:t>штук</w:t>
            </w:r>
          </w:p>
        </w:tc>
        <w:tc>
          <w:tcPr>
            <w:tcW w:w="708" w:type="dxa"/>
            <w:shd w:val="clear" w:color="auto" w:fill="auto"/>
            <w:vAlign w:val="center"/>
          </w:tcPr>
          <w:p w:rsidR="00620CBE" w:rsidRPr="004E1F0B" w:rsidRDefault="002B7B81" w:rsidP="00B94731">
            <w:pPr>
              <w:jc w:val="center"/>
              <w:rPr>
                <w:color w:val="auto"/>
                <w:sz w:val="16"/>
                <w:szCs w:val="16"/>
              </w:rPr>
            </w:pPr>
            <w:r>
              <w:rPr>
                <w:color w:val="auto"/>
                <w:sz w:val="16"/>
                <w:szCs w:val="16"/>
              </w:rPr>
              <w:t>44</w:t>
            </w:r>
          </w:p>
        </w:tc>
        <w:tc>
          <w:tcPr>
            <w:tcW w:w="1134" w:type="dxa"/>
            <w:shd w:val="clear" w:color="auto" w:fill="auto"/>
            <w:vAlign w:val="center"/>
          </w:tcPr>
          <w:p w:rsidR="00620CBE" w:rsidRPr="004E1F0B" w:rsidRDefault="00620CBE" w:rsidP="00B94731">
            <w:pPr>
              <w:jc w:val="center"/>
              <w:rPr>
                <w:color w:val="auto"/>
                <w:sz w:val="16"/>
                <w:szCs w:val="16"/>
              </w:rPr>
            </w:pPr>
            <w:r w:rsidRPr="004E1F0B">
              <w:rPr>
                <w:color w:val="auto"/>
                <w:sz w:val="16"/>
                <w:szCs w:val="16"/>
              </w:rPr>
              <w:t>DDP</w:t>
            </w:r>
          </w:p>
        </w:tc>
        <w:tc>
          <w:tcPr>
            <w:tcW w:w="1276" w:type="dxa"/>
            <w:shd w:val="clear" w:color="auto" w:fill="auto"/>
            <w:vAlign w:val="center"/>
          </w:tcPr>
          <w:p w:rsidR="00620CBE" w:rsidRPr="004E1F0B" w:rsidRDefault="00620CBE" w:rsidP="00B94731">
            <w:pPr>
              <w:jc w:val="center"/>
              <w:rPr>
                <w:color w:val="auto"/>
                <w:sz w:val="16"/>
                <w:szCs w:val="16"/>
              </w:rPr>
            </w:pPr>
            <w:r w:rsidRPr="004E1F0B">
              <w:rPr>
                <w:color w:val="auto"/>
                <w:sz w:val="16"/>
                <w:szCs w:val="16"/>
              </w:rPr>
              <w:t xml:space="preserve">В течение 5 календарных дней </w:t>
            </w:r>
            <w:proofErr w:type="gramStart"/>
            <w:r w:rsidRPr="004E1F0B">
              <w:rPr>
                <w:color w:val="auto"/>
                <w:sz w:val="16"/>
                <w:szCs w:val="16"/>
              </w:rPr>
              <w:t>с даты подачи</w:t>
            </w:r>
            <w:proofErr w:type="gramEnd"/>
            <w:r w:rsidRPr="004E1F0B">
              <w:rPr>
                <w:color w:val="auto"/>
                <w:sz w:val="16"/>
                <w:szCs w:val="16"/>
              </w:rPr>
              <w:t xml:space="preserve"> заявки заказчиком</w:t>
            </w:r>
          </w:p>
        </w:tc>
        <w:tc>
          <w:tcPr>
            <w:tcW w:w="1276" w:type="dxa"/>
            <w:vAlign w:val="center"/>
          </w:tcPr>
          <w:p w:rsidR="00620CBE" w:rsidRPr="004E1F0B" w:rsidRDefault="00620CBE" w:rsidP="00B94731">
            <w:pPr>
              <w:jc w:val="center"/>
              <w:rPr>
                <w:color w:val="auto"/>
                <w:sz w:val="16"/>
                <w:szCs w:val="16"/>
              </w:rPr>
            </w:pPr>
            <w:r w:rsidRPr="004E1F0B">
              <w:rPr>
                <w:color w:val="auto"/>
                <w:sz w:val="16"/>
                <w:szCs w:val="16"/>
              </w:rPr>
              <w:t xml:space="preserve">г. </w:t>
            </w:r>
            <w:proofErr w:type="spellStart"/>
            <w:r w:rsidRPr="004E1F0B">
              <w:rPr>
                <w:color w:val="auto"/>
                <w:sz w:val="16"/>
                <w:szCs w:val="16"/>
              </w:rPr>
              <w:t>Актобе</w:t>
            </w:r>
            <w:proofErr w:type="spellEnd"/>
            <w:r w:rsidRPr="004E1F0B">
              <w:rPr>
                <w:color w:val="auto"/>
                <w:sz w:val="16"/>
                <w:szCs w:val="16"/>
              </w:rPr>
              <w:t xml:space="preserve">, ул. </w:t>
            </w:r>
            <w:proofErr w:type="spellStart"/>
            <w:r w:rsidRPr="004E1F0B">
              <w:rPr>
                <w:color w:val="auto"/>
                <w:sz w:val="16"/>
                <w:szCs w:val="16"/>
              </w:rPr>
              <w:t>Пацаева</w:t>
            </w:r>
            <w:proofErr w:type="spellEnd"/>
            <w:r w:rsidRPr="004E1F0B">
              <w:rPr>
                <w:color w:val="auto"/>
                <w:sz w:val="16"/>
                <w:szCs w:val="16"/>
              </w:rPr>
              <w:t xml:space="preserve"> 7</w:t>
            </w:r>
          </w:p>
        </w:tc>
        <w:tc>
          <w:tcPr>
            <w:tcW w:w="709" w:type="dxa"/>
            <w:vAlign w:val="center"/>
          </w:tcPr>
          <w:p w:rsidR="00620CBE" w:rsidRPr="004E1F0B" w:rsidRDefault="00620CBE" w:rsidP="00B94731">
            <w:pPr>
              <w:jc w:val="center"/>
              <w:rPr>
                <w:color w:val="auto"/>
                <w:sz w:val="16"/>
                <w:szCs w:val="16"/>
              </w:rPr>
            </w:pPr>
            <w:r w:rsidRPr="004E1F0B">
              <w:rPr>
                <w:color w:val="auto"/>
                <w:sz w:val="16"/>
                <w:szCs w:val="16"/>
              </w:rPr>
              <w:t>0</w:t>
            </w:r>
          </w:p>
        </w:tc>
        <w:tc>
          <w:tcPr>
            <w:tcW w:w="992" w:type="dxa"/>
            <w:shd w:val="clear" w:color="auto" w:fill="auto"/>
            <w:vAlign w:val="center"/>
          </w:tcPr>
          <w:p w:rsidR="00620CBE" w:rsidRPr="004E1F0B" w:rsidRDefault="002B7B81" w:rsidP="00B94731">
            <w:pPr>
              <w:jc w:val="center"/>
              <w:rPr>
                <w:color w:val="auto"/>
                <w:sz w:val="16"/>
                <w:szCs w:val="16"/>
              </w:rPr>
            </w:pPr>
            <w:r>
              <w:rPr>
                <w:color w:val="auto"/>
                <w:sz w:val="16"/>
                <w:szCs w:val="16"/>
              </w:rPr>
              <w:t>815 760</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10</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B629EE" w:rsidRDefault="00B629EE" w:rsidP="00B94731">
            <w:pPr>
              <w:jc w:val="center"/>
              <w:rPr>
                <w:sz w:val="16"/>
                <w:szCs w:val="16"/>
              </w:rPr>
            </w:pPr>
          </w:p>
          <w:p w:rsidR="00B629EE" w:rsidRDefault="00B629EE" w:rsidP="00B94731">
            <w:pPr>
              <w:jc w:val="center"/>
              <w:rPr>
                <w:sz w:val="16"/>
                <w:szCs w:val="16"/>
              </w:rPr>
            </w:pPr>
          </w:p>
          <w:p w:rsidR="00620CBE" w:rsidRPr="00FE6906" w:rsidRDefault="00620CBE" w:rsidP="00B94731">
            <w:pPr>
              <w:jc w:val="center"/>
              <w:rPr>
                <w:sz w:val="16"/>
                <w:szCs w:val="16"/>
              </w:rPr>
            </w:pPr>
            <w:r w:rsidRPr="00FE6906">
              <w:rPr>
                <w:sz w:val="16"/>
                <w:szCs w:val="16"/>
              </w:rPr>
              <w:t xml:space="preserve">Бедренный компонент </w:t>
            </w:r>
          </w:p>
        </w:tc>
        <w:tc>
          <w:tcPr>
            <w:tcW w:w="5387" w:type="dxa"/>
          </w:tcPr>
          <w:p w:rsidR="00620CBE" w:rsidRPr="00FE6906" w:rsidRDefault="00620CBE" w:rsidP="00B94731">
            <w:pPr>
              <w:ind w:right="299"/>
              <w:jc w:val="both"/>
              <w:rPr>
                <w:color w:val="auto"/>
                <w:sz w:val="16"/>
                <w:szCs w:val="16"/>
              </w:rPr>
            </w:pPr>
            <w:proofErr w:type="gramStart"/>
            <w:r w:rsidRPr="005504EE">
              <w:rPr>
                <w:sz w:val="16"/>
                <w:szCs w:val="16"/>
              </w:rPr>
              <w:t xml:space="preserve">Бедренный компонент:  правый и левый, материал –  кобальтохромовый сплав, несущая часть поверхности мыщелков имеет единый радиус в сагиттальной плоскости в диапазоне от 0 градусов до 95 градусов сгибания оба мыщелка в дистальной части  имеют единый </w:t>
            </w:r>
            <w:r w:rsidRPr="005504EE">
              <w:rPr>
                <w:sz w:val="16"/>
                <w:szCs w:val="16"/>
              </w:rPr>
              <w:lastRenderedPageBreak/>
              <w:t>радиус во фронтальной плоскости, 9 стандартных размеров: переднезадние размеры от 51 до 75 мм, наружновнутренний от 57 до 82 мм, внутренние переднезадние размеры от 35 до58</w:t>
            </w:r>
            <w:proofErr w:type="gramEnd"/>
            <w:r w:rsidRPr="005504EE">
              <w:rPr>
                <w:sz w:val="16"/>
                <w:szCs w:val="16"/>
              </w:rPr>
              <w:t xml:space="preserve">, </w:t>
            </w:r>
            <w:proofErr w:type="gramStart"/>
            <w:r w:rsidRPr="005504EE">
              <w:rPr>
                <w:sz w:val="16"/>
                <w:szCs w:val="16"/>
              </w:rPr>
              <w:t>толщина переднего фланца – не более 8 мм, толщина заднего фланца не более 8 мм, установка не должна требовать дополнительной костной резекции для формирования борозды под надколенник, нет короба под задний стабилизатор, переднезадние размеры от 40 до 58 мм, внутренний переднезадней размер от 30 до 40 мм, наружновнутренний от 61 до 88 мм</w:t>
            </w:r>
            <w:proofErr w:type="gramEnd"/>
          </w:p>
        </w:tc>
        <w:tc>
          <w:tcPr>
            <w:tcW w:w="709" w:type="dxa"/>
            <w:shd w:val="clear" w:color="auto" w:fill="auto"/>
            <w:vAlign w:val="center"/>
          </w:tcPr>
          <w:p w:rsidR="00620CBE" w:rsidRPr="00FE6906" w:rsidRDefault="00620CBE" w:rsidP="00B94731">
            <w:pPr>
              <w:jc w:val="center"/>
              <w:rPr>
                <w:sz w:val="16"/>
                <w:szCs w:val="16"/>
              </w:rPr>
            </w:pPr>
            <w:r w:rsidRPr="00FE6906">
              <w:rPr>
                <w:sz w:val="16"/>
                <w:szCs w:val="16"/>
              </w:rPr>
              <w:lastRenderedPageBreak/>
              <w:t>штук</w:t>
            </w:r>
          </w:p>
        </w:tc>
        <w:tc>
          <w:tcPr>
            <w:tcW w:w="708" w:type="dxa"/>
            <w:shd w:val="clear" w:color="auto" w:fill="auto"/>
            <w:vAlign w:val="center"/>
          </w:tcPr>
          <w:p w:rsidR="00620CBE" w:rsidRPr="00FE6906" w:rsidRDefault="002B7B81" w:rsidP="00B94731">
            <w:pPr>
              <w:jc w:val="center"/>
              <w:rPr>
                <w:sz w:val="16"/>
                <w:szCs w:val="16"/>
              </w:rPr>
            </w:pPr>
            <w:r>
              <w:rPr>
                <w:sz w:val="16"/>
                <w:szCs w:val="16"/>
              </w:rPr>
              <w:t>24</w:t>
            </w:r>
          </w:p>
        </w:tc>
        <w:tc>
          <w:tcPr>
            <w:tcW w:w="1134" w:type="dxa"/>
            <w:shd w:val="clear" w:color="auto" w:fill="auto"/>
            <w:vAlign w:val="center"/>
          </w:tcPr>
          <w:p w:rsidR="00620CBE" w:rsidRPr="00FE6906" w:rsidRDefault="00620CBE" w:rsidP="00B94731">
            <w:pPr>
              <w:jc w:val="center"/>
              <w:rPr>
                <w:sz w:val="16"/>
                <w:szCs w:val="16"/>
              </w:rPr>
            </w:pPr>
            <w:r w:rsidRPr="00FE6906">
              <w:rPr>
                <w:sz w:val="16"/>
                <w:szCs w:val="16"/>
              </w:rPr>
              <w:t>DDP</w:t>
            </w:r>
          </w:p>
        </w:tc>
        <w:tc>
          <w:tcPr>
            <w:tcW w:w="1276" w:type="dxa"/>
            <w:shd w:val="clear" w:color="auto" w:fill="auto"/>
            <w:vAlign w:val="center"/>
          </w:tcPr>
          <w:p w:rsidR="00620CBE" w:rsidRPr="00FE6906" w:rsidRDefault="00620CBE" w:rsidP="00B94731">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w:t>
            </w:r>
            <w:r w:rsidRPr="00FC1AD5">
              <w:rPr>
                <w:sz w:val="16"/>
                <w:szCs w:val="16"/>
              </w:rPr>
              <w:lastRenderedPageBreak/>
              <w:t>заказчиком</w:t>
            </w:r>
          </w:p>
        </w:tc>
        <w:tc>
          <w:tcPr>
            <w:tcW w:w="1276" w:type="dxa"/>
            <w:vAlign w:val="center"/>
          </w:tcPr>
          <w:p w:rsidR="00620CBE" w:rsidRPr="00FE6906" w:rsidRDefault="00620CBE" w:rsidP="00B94731">
            <w:pPr>
              <w:jc w:val="center"/>
              <w:rPr>
                <w:sz w:val="16"/>
                <w:szCs w:val="16"/>
              </w:rPr>
            </w:pPr>
            <w:r w:rsidRPr="00FE6906">
              <w:rPr>
                <w:sz w:val="16"/>
                <w:szCs w:val="16"/>
              </w:rPr>
              <w:lastRenderedPageBreak/>
              <w:t xml:space="preserve">г. </w:t>
            </w:r>
            <w:proofErr w:type="spellStart"/>
            <w:r w:rsidRPr="00FE6906">
              <w:rPr>
                <w:sz w:val="16"/>
                <w:szCs w:val="16"/>
              </w:rPr>
              <w:t>Актобе</w:t>
            </w:r>
            <w:proofErr w:type="spellEnd"/>
            <w:r w:rsidRPr="00FE6906">
              <w:rPr>
                <w:sz w:val="16"/>
                <w:szCs w:val="16"/>
              </w:rPr>
              <w:t xml:space="preserve">, ул. </w:t>
            </w:r>
            <w:proofErr w:type="spellStart"/>
            <w:r w:rsidRPr="00FE6906">
              <w:rPr>
                <w:sz w:val="16"/>
                <w:szCs w:val="16"/>
              </w:rPr>
              <w:t>Пацаева</w:t>
            </w:r>
            <w:proofErr w:type="spellEnd"/>
            <w:r w:rsidRPr="00FE6906">
              <w:rPr>
                <w:sz w:val="16"/>
                <w:szCs w:val="16"/>
              </w:rPr>
              <w:t xml:space="preserve"> 7</w:t>
            </w:r>
          </w:p>
        </w:tc>
        <w:tc>
          <w:tcPr>
            <w:tcW w:w="709" w:type="dxa"/>
            <w:vAlign w:val="center"/>
          </w:tcPr>
          <w:p w:rsidR="00620CBE" w:rsidRPr="00FE6906" w:rsidRDefault="00620CBE" w:rsidP="00B94731">
            <w:pPr>
              <w:jc w:val="center"/>
              <w:rPr>
                <w:sz w:val="16"/>
                <w:szCs w:val="16"/>
              </w:rPr>
            </w:pPr>
            <w:r w:rsidRPr="00FE6906">
              <w:rPr>
                <w:sz w:val="16"/>
                <w:szCs w:val="16"/>
              </w:rPr>
              <w:t>0</w:t>
            </w:r>
          </w:p>
        </w:tc>
        <w:tc>
          <w:tcPr>
            <w:tcW w:w="992" w:type="dxa"/>
            <w:shd w:val="clear" w:color="auto" w:fill="auto"/>
            <w:vAlign w:val="center"/>
          </w:tcPr>
          <w:p w:rsidR="00620CBE" w:rsidRPr="00FE6906" w:rsidRDefault="002B7B81" w:rsidP="00B94731">
            <w:pPr>
              <w:jc w:val="center"/>
              <w:rPr>
                <w:sz w:val="16"/>
                <w:szCs w:val="16"/>
              </w:rPr>
            </w:pPr>
            <w:r>
              <w:rPr>
                <w:sz w:val="16"/>
                <w:szCs w:val="16"/>
              </w:rPr>
              <w:t>4 692 552</w:t>
            </w:r>
          </w:p>
        </w:tc>
      </w:tr>
      <w:tr w:rsidR="00620CBE" w:rsidRPr="00AA054C" w:rsidTr="00B94731">
        <w:trPr>
          <w:trHeight w:val="8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lastRenderedPageBreak/>
              <w:t>11</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C15C9A" w:rsidRDefault="00620CBE" w:rsidP="00B94731">
            <w:pPr>
              <w:jc w:val="center"/>
              <w:rPr>
                <w:sz w:val="16"/>
                <w:szCs w:val="16"/>
              </w:rPr>
            </w:pPr>
            <w:r w:rsidRPr="00C15C9A">
              <w:rPr>
                <w:sz w:val="16"/>
                <w:szCs w:val="16"/>
              </w:rPr>
              <w:t>Большеберцовый (</w:t>
            </w:r>
            <w:proofErr w:type="spellStart"/>
            <w:r w:rsidRPr="00C15C9A">
              <w:rPr>
                <w:sz w:val="16"/>
                <w:szCs w:val="16"/>
              </w:rPr>
              <w:t>тибиальный</w:t>
            </w:r>
            <w:proofErr w:type="spellEnd"/>
            <w:r w:rsidRPr="00C15C9A">
              <w:rPr>
                <w:sz w:val="16"/>
                <w:szCs w:val="16"/>
              </w:rPr>
              <w:t xml:space="preserve">) компонент </w:t>
            </w:r>
          </w:p>
        </w:tc>
        <w:tc>
          <w:tcPr>
            <w:tcW w:w="5387" w:type="dxa"/>
          </w:tcPr>
          <w:p w:rsidR="00620CBE" w:rsidRPr="00C15C9A" w:rsidRDefault="00620CBE" w:rsidP="00B94731">
            <w:pPr>
              <w:ind w:right="299"/>
              <w:jc w:val="both"/>
              <w:rPr>
                <w:color w:val="auto"/>
                <w:sz w:val="16"/>
                <w:szCs w:val="16"/>
              </w:rPr>
            </w:pPr>
            <w:r w:rsidRPr="005504EE">
              <w:rPr>
                <w:sz w:val="16"/>
                <w:szCs w:val="16"/>
              </w:rPr>
              <w:t xml:space="preserve">Большеберцовый компонент: материал изготовления кобальтохромовый сплав. Имеет </w:t>
            </w:r>
            <w:proofErr w:type="spellStart"/>
            <w:r w:rsidRPr="005504EE">
              <w:rPr>
                <w:sz w:val="16"/>
                <w:szCs w:val="16"/>
              </w:rPr>
              <w:t>килевидной</w:t>
            </w:r>
            <w:proofErr w:type="spellEnd"/>
            <w:r w:rsidRPr="005504EE">
              <w:rPr>
                <w:sz w:val="16"/>
                <w:szCs w:val="16"/>
              </w:rPr>
              <w:t xml:space="preserve"> формы ножку со ступенчатыми боковыми крыльями, верхняя поверхность основания не полированная, материал – </w:t>
            </w:r>
            <w:proofErr w:type="gramStart"/>
            <w:r w:rsidRPr="005504EE">
              <w:rPr>
                <w:sz w:val="16"/>
                <w:szCs w:val="16"/>
              </w:rPr>
              <w:t>кобальт-хромовый</w:t>
            </w:r>
            <w:proofErr w:type="gramEnd"/>
            <w:r w:rsidRPr="005504EE">
              <w:rPr>
                <w:sz w:val="16"/>
                <w:szCs w:val="16"/>
              </w:rPr>
              <w:t xml:space="preserve"> сплав, имеет не менее 8 типоразмеров в стандартной линейке.</w:t>
            </w:r>
          </w:p>
        </w:tc>
        <w:tc>
          <w:tcPr>
            <w:tcW w:w="709" w:type="dxa"/>
            <w:shd w:val="clear" w:color="auto" w:fill="auto"/>
            <w:vAlign w:val="center"/>
          </w:tcPr>
          <w:p w:rsidR="00620CBE" w:rsidRPr="00FC1AD5" w:rsidRDefault="00620CBE" w:rsidP="00B94731">
            <w:pPr>
              <w:jc w:val="center"/>
              <w:rPr>
                <w:sz w:val="16"/>
                <w:szCs w:val="16"/>
              </w:rPr>
            </w:pPr>
            <w:r>
              <w:rPr>
                <w:sz w:val="16"/>
                <w:szCs w:val="16"/>
              </w:rPr>
              <w:t>штук</w:t>
            </w:r>
          </w:p>
        </w:tc>
        <w:tc>
          <w:tcPr>
            <w:tcW w:w="708" w:type="dxa"/>
            <w:shd w:val="clear" w:color="auto" w:fill="auto"/>
            <w:vAlign w:val="center"/>
          </w:tcPr>
          <w:p w:rsidR="00620CBE" w:rsidRPr="00FC1AD5" w:rsidRDefault="002B7B81" w:rsidP="00B94731">
            <w:pPr>
              <w:jc w:val="center"/>
              <w:rPr>
                <w:sz w:val="16"/>
                <w:szCs w:val="16"/>
              </w:rPr>
            </w:pPr>
            <w:r>
              <w:rPr>
                <w:sz w:val="16"/>
                <w:szCs w:val="16"/>
              </w:rPr>
              <w:t>24</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2B7B81" w:rsidP="00B94731">
            <w:pPr>
              <w:jc w:val="center"/>
              <w:rPr>
                <w:sz w:val="16"/>
                <w:szCs w:val="16"/>
              </w:rPr>
            </w:pPr>
            <w:r>
              <w:rPr>
                <w:sz w:val="16"/>
                <w:szCs w:val="16"/>
              </w:rPr>
              <w:t>2 840 400</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12</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C15C9A" w:rsidRDefault="00620CBE" w:rsidP="00B94731">
            <w:pPr>
              <w:jc w:val="center"/>
              <w:rPr>
                <w:sz w:val="16"/>
                <w:szCs w:val="16"/>
              </w:rPr>
            </w:pPr>
            <w:r w:rsidRPr="00C15C9A">
              <w:rPr>
                <w:sz w:val="16"/>
                <w:szCs w:val="16"/>
              </w:rPr>
              <w:t xml:space="preserve">Вкладыш большеберцовый </w:t>
            </w:r>
          </w:p>
        </w:tc>
        <w:tc>
          <w:tcPr>
            <w:tcW w:w="5387" w:type="dxa"/>
          </w:tcPr>
          <w:p w:rsidR="00620CBE" w:rsidRPr="00C15C9A" w:rsidRDefault="00620CBE" w:rsidP="00B94731">
            <w:pPr>
              <w:ind w:right="299"/>
              <w:jc w:val="both"/>
              <w:rPr>
                <w:color w:val="auto"/>
                <w:sz w:val="16"/>
                <w:szCs w:val="16"/>
              </w:rPr>
            </w:pPr>
            <w:r w:rsidRPr="005504EE">
              <w:rPr>
                <w:sz w:val="16"/>
                <w:szCs w:val="16"/>
              </w:rPr>
              <w:t xml:space="preserve">Большеберцовый вкладыш: фиксированный, выполнен из </w:t>
            </w:r>
            <w:proofErr w:type="spellStart"/>
            <w:r w:rsidRPr="005504EE">
              <w:rPr>
                <w:sz w:val="16"/>
                <w:szCs w:val="16"/>
              </w:rPr>
              <w:t>сверхвысокомолекулярного</w:t>
            </w:r>
            <w:proofErr w:type="spellEnd"/>
            <w:r w:rsidRPr="005504EE">
              <w:rPr>
                <w:sz w:val="16"/>
                <w:szCs w:val="16"/>
              </w:rPr>
              <w:t xml:space="preserve"> полиэтилена, который для увеличения плотности поперечных связей между молекулами полиэтилена и повышения износоустойчивости, троекратно подвергнут в процессе производства воздействию гамма излучением в дозе 30 </w:t>
            </w:r>
            <w:proofErr w:type="spellStart"/>
            <w:r w:rsidRPr="005504EE">
              <w:rPr>
                <w:sz w:val="16"/>
                <w:szCs w:val="16"/>
              </w:rPr>
              <w:t>кГр</w:t>
            </w:r>
            <w:proofErr w:type="spellEnd"/>
            <w:r w:rsidRPr="005504EE">
              <w:rPr>
                <w:sz w:val="16"/>
                <w:szCs w:val="16"/>
              </w:rPr>
              <w:t xml:space="preserve"> (3 мрад),  с последующим нагреванием до 130 градусов по Цельсию. Верхняя поверхность вкладыша имеет форму сферической дуги, толщина 8 – 24 мм, конструкция </w:t>
            </w:r>
            <w:proofErr w:type="spellStart"/>
            <w:r w:rsidRPr="005504EE">
              <w:rPr>
                <w:sz w:val="16"/>
                <w:szCs w:val="16"/>
              </w:rPr>
              <w:t>эндопротеза</w:t>
            </w:r>
            <w:proofErr w:type="spellEnd"/>
            <w:r w:rsidRPr="005504EE">
              <w:rPr>
                <w:sz w:val="16"/>
                <w:szCs w:val="16"/>
              </w:rPr>
              <w:t xml:space="preserve"> и  форма большеберцового вкладыша не должны ограничивать ротационную подвижность бедренного компонента в пределах ±20 градусов.</w:t>
            </w:r>
            <w:r w:rsidRPr="005504EE">
              <w:rPr>
                <w:sz w:val="16"/>
                <w:szCs w:val="16"/>
              </w:rPr>
              <w:br/>
              <w:t xml:space="preserve">Требования к материалам: Согласно  ISO 5832 и ISO 5834. </w:t>
            </w:r>
            <w:r w:rsidRPr="005504EE">
              <w:rPr>
                <w:sz w:val="16"/>
                <w:szCs w:val="16"/>
              </w:rPr>
              <w:br/>
              <w:t>Регистрационное удостоверение Минздрава РК. Склад для обмена типоразмеров.</w:t>
            </w:r>
          </w:p>
        </w:tc>
        <w:tc>
          <w:tcPr>
            <w:tcW w:w="709" w:type="dxa"/>
            <w:shd w:val="clear" w:color="auto" w:fill="auto"/>
            <w:vAlign w:val="center"/>
          </w:tcPr>
          <w:p w:rsidR="00620CBE" w:rsidRPr="00FC1AD5" w:rsidRDefault="00620CBE" w:rsidP="00B94731">
            <w:pPr>
              <w:jc w:val="center"/>
              <w:rPr>
                <w:sz w:val="16"/>
                <w:szCs w:val="16"/>
              </w:rPr>
            </w:pPr>
            <w:r>
              <w:rPr>
                <w:sz w:val="16"/>
                <w:szCs w:val="16"/>
              </w:rPr>
              <w:t>штук</w:t>
            </w:r>
          </w:p>
        </w:tc>
        <w:tc>
          <w:tcPr>
            <w:tcW w:w="708" w:type="dxa"/>
            <w:shd w:val="clear" w:color="auto" w:fill="auto"/>
            <w:vAlign w:val="center"/>
          </w:tcPr>
          <w:p w:rsidR="00620CBE" w:rsidRPr="00FC1AD5" w:rsidRDefault="002B7B81" w:rsidP="00B94731">
            <w:pPr>
              <w:jc w:val="center"/>
              <w:rPr>
                <w:sz w:val="16"/>
                <w:szCs w:val="16"/>
              </w:rPr>
            </w:pPr>
            <w:r>
              <w:rPr>
                <w:sz w:val="16"/>
                <w:szCs w:val="16"/>
              </w:rPr>
              <w:t>24</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2B7B81" w:rsidP="00B94731">
            <w:pPr>
              <w:jc w:val="center"/>
              <w:rPr>
                <w:sz w:val="16"/>
                <w:szCs w:val="16"/>
              </w:rPr>
            </w:pPr>
            <w:r>
              <w:rPr>
                <w:sz w:val="16"/>
                <w:szCs w:val="16"/>
              </w:rPr>
              <w:t>1 992 408</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14</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C15C9A" w:rsidRDefault="00620CBE" w:rsidP="00B94731">
            <w:pPr>
              <w:autoSpaceDE w:val="0"/>
              <w:autoSpaceDN w:val="0"/>
              <w:adjustRightInd w:val="0"/>
              <w:jc w:val="center"/>
              <w:rPr>
                <w:bCs/>
                <w:sz w:val="16"/>
                <w:szCs w:val="16"/>
              </w:rPr>
            </w:pPr>
            <w:r w:rsidRPr="00C15C9A">
              <w:rPr>
                <w:sz w:val="16"/>
                <w:szCs w:val="16"/>
              </w:rPr>
              <w:t>Пульс-</w:t>
            </w:r>
            <w:proofErr w:type="spellStart"/>
            <w:r w:rsidRPr="00C15C9A">
              <w:rPr>
                <w:sz w:val="16"/>
                <w:szCs w:val="16"/>
              </w:rPr>
              <w:t>лаваж</w:t>
            </w:r>
            <w:proofErr w:type="spellEnd"/>
            <w:r w:rsidRPr="00C15C9A">
              <w:rPr>
                <w:sz w:val="16"/>
                <w:szCs w:val="16"/>
              </w:rPr>
              <w:t xml:space="preserve"> система</w:t>
            </w:r>
          </w:p>
        </w:tc>
        <w:tc>
          <w:tcPr>
            <w:tcW w:w="5387" w:type="dxa"/>
          </w:tcPr>
          <w:p w:rsidR="00620CBE" w:rsidRPr="00C15C9A" w:rsidRDefault="00620CBE" w:rsidP="00B94731">
            <w:pPr>
              <w:jc w:val="center"/>
              <w:rPr>
                <w:sz w:val="16"/>
                <w:szCs w:val="16"/>
              </w:rPr>
            </w:pPr>
            <w:r w:rsidRPr="005504EE">
              <w:rPr>
                <w:sz w:val="16"/>
                <w:szCs w:val="16"/>
              </w:rPr>
              <w:t>Пульс-</w:t>
            </w:r>
            <w:proofErr w:type="spellStart"/>
            <w:r w:rsidRPr="005504EE">
              <w:rPr>
                <w:sz w:val="16"/>
                <w:szCs w:val="16"/>
              </w:rPr>
              <w:t>лаваж</w:t>
            </w:r>
            <w:proofErr w:type="spellEnd"/>
            <w:r w:rsidRPr="005504EE">
              <w:rPr>
                <w:sz w:val="16"/>
                <w:szCs w:val="16"/>
              </w:rPr>
              <w:t xml:space="preserve"> система Рукоятка: электропитание 12</w:t>
            </w:r>
            <w:proofErr w:type="gramStart"/>
            <w:r w:rsidRPr="005504EE">
              <w:rPr>
                <w:sz w:val="16"/>
                <w:szCs w:val="16"/>
              </w:rPr>
              <w:t xml:space="preserve"> В</w:t>
            </w:r>
            <w:proofErr w:type="gramEnd"/>
            <w:r w:rsidRPr="005504EE">
              <w:rPr>
                <w:sz w:val="16"/>
                <w:szCs w:val="16"/>
              </w:rPr>
              <w:t xml:space="preserve"> от 8-ми элементов питания типа АА. Масса (рукоятка + трубки + элементы питания) 0,77 кг. Применяется в травматологии - ортопедии для промывки кости и в гнойной хирургии для очистки ран. Состоит из рукоятки, в которой находится нагнетающий насос, блока с элементами питания и различных сменных насадок для ирригации/аспирации. Регулировка мощности потока осуществляется с помощью рычага, расположенного непосредственно на рукоятке. Клавиша фиксации в состоянии максимальной мощности потока. Устройство быстрой смены насадок. Наличие на трубке отсоса блокирующего зажима. Давление потока зависит от типа подключаемой насадки и составляет до не менее 1,03 бар. Скорость потока зависит от типа подключаемой насадки и составляет от 771 мл/мин до 1350мл/мин. Минимальный рабочий комплект поставляется в одной упаковке в стерильном виде. Размеры рукоятки 127 х 184,2 х 31,2 мм. Поставляется в стерильном виде в упаковке по 6 штук. Предназначено для одноразового использования. Соответствует требованиям безопасности IEC 60601-1,   EMC IEC 60601-1-2. Тип оборудования B. Защита от проникновения воды IPX0 - обычное оборудование. В комплекте с наконечником для чистки кости. Максимальный поток 600 мл/мин, максимальное давление 22 - 40,7 PSI. Наконечник: щетка для канала бедренной кости. Функция аспирации. Функция  ирригации. Максимальный поток не менее 771 мл/мин, в упаковке 12шт, стерильные, одноразовые.</w:t>
            </w:r>
          </w:p>
        </w:tc>
        <w:tc>
          <w:tcPr>
            <w:tcW w:w="709" w:type="dxa"/>
            <w:shd w:val="clear" w:color="auto" w:fill="auto"/>
            <w:vAlign w:val="center"/>
          </w:tcPr>
          <w:p w:rsidR="00620CBE" w:rsidRPr="00FC1AD5" w:rsidRDefault="00620CBE" w:rsidP="00B94731">
            <w:pPr>
              <w:jc w:val="center"/>
              <w:rPr>
                <w:sz w:val="16"/>
                <w:szCs w:val="16"/>
              </w:rPr>
            </w:pPr>
            <w:r>
              <w:rPr>
                <w:sz w:val="16"/>
                <w:szCs w:val="16"/>
              </w:rPr>
              <w:t>штук</w:t>
            </w:r>
          </w:p>
        </w:tc>
        <w:tc>
          <w:tcPr>
            <w:tcW w:w="708" w:type="dxa"/>
            <w:shd w:val="clear" w:color="auto" w:fill="auto"/>
            <w:vAlign w:val="center"/>
          </w:tcPr>
          <w:p w:rsidR="00620CBE" w:rsidRPr="00FC1AD5" w:rsidRDefault="00620CBE" w:rsidP="00B94731">
            <w:pPr>
              <w:jc w:val="center"/>
              <w:rPr>
                <w:sz w:val="16"/>
                <w:szCs w:val="16"/>
              </w:rPr>
            </w:pPr>
            <w:r>
              <w:rPr>
                <w:sz w:val="16"/>
                <w:szCs w:val="16"/>
              </w:rPr>
              <w:t>30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2B7B81" w:rsidP="00B94731">
            <w:pPr>
              <w:jc w:val="center"/>
              <w:rPr>
                <w:sz w:val="16"/>
                <w:szCs w:val="16"/>
              </w:rPr>
            </w:pPr>
            <w:r>
              <w:rPr>
                <w:sz w:val="16"/>
                <w:szCs w:val="16"/>
              </w:rPr>
              <w:t>666 060</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Pr>
                <w:sz w:val="16"/>
                <w:szCs w:val="16"/>
              </w:rPr>
              <w:t>15</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C15C9A" w:rsidRDefault="00620CBE" w:rsidP="00B94731">
            <w:pPr>
              <w:autoSpaceDE w:val="0"/>
              <w:autoSpaceDN w:val="0"/>
              <w:adjustRightInd w:val="0"/>
              <w:jc w:val="center"/>
              <w:rPr>
                <w:rFonts w:eastAsiaTheme="minorHAnsi"/>
                <w:color w:val="auto"/>
                <w:sz w:val="16"/>
                <w:szCs w:val="16"/>
                <w:lang w:eastAsia="en-US"/>
              </w:rPr>
            </w:pPr>
            <w:r w:rsidRPr="00C15C9A">
              <w:rPr>
                <w:sz w:val="16"/>
                <w:szCs w:val="16"/>
              </w:rPr>
              <w:t xml:space="preserve">Лезвие </w:t>
            </w:r>
            <w:r w:rsidRPr="00C15C9A">
              <w:rPr>
                <w:sz w:val="16"/>
                <w:szCs w:val="16"/>
              </w:rPr>
              <w:lastRenderedPageBreak/>
              <w:t xml:space="preserve">хирургическое для сагиттальной пилы </w:t>
            </w:r>
            <w:proofErr w:type="spellStart"/>
            <w:r w:rsidRPr="00C15C9A">
              <w:rPr>
                <w:sz w:val="16"/>
                <w:szCs w:val="16"/>
              </w:rPr>
              <w:t>System</w:t>
            </w:r>
            <w:proofErr w:type="spellEnd"/>
            <w:r w:rsidRPr="00C15C9A">
              <w:rPr>
                <w:sz w:val="16"/>
                <w:szCs w:val="16"/>
              </w:rPr>
              <w:t xml:space="preserve"> 6, размером:  25x1.27x100</w:t>
            </w:r>
          </w:p>
        </w:tc>
        <w:tc>
          <w:tcPr>
            <w:tcW w:w="5387" w:type="dxa"/>
          </w:tcPr>
          <w:p w:rsidR="00620CBE" w:rsidRPr="00C15C9A" w:rsidRDefault="00620CBE" w:rsidP="00B94731">
            <w:pPr>
              <w:rPr>
                <w:color w:val="auto"/>
                <w:sz w:val="16"/>
                <w:szCs w:val="16"/>
              </w:rPr>
            </w:pPr>
            <w:r w:rsidRPr="005504EE">
              <w:rPr>
                <w:sz w:val="16"/>
                <w:szCs w:val="16"/>
              </w:rPr>
              <w:lastRenderedPageBreak/>
              <w:t xml:space="preserve">Механизм крепления защелкивающийся. Система крепления - зубчатый </w:t>
            </w:r>
            <w:r w:rsidRPr="005504EE">
              <w:rPr>
                <w:sz w:val="16"/>
                <w:szCs w:val="16"/>
              </w:rPr>
              <w:lastRenderedPageBreak/>
              <w:t xml:space="preserve">элемент с </w:t>
            </w:r>
            <w:proofErr w:type="spellStart"/>
            <w:r w:rsidRPr="005504EE">
              <w:rPr>
                <w:sz w:val="16"/>
                <w:szCs w:val="16"/>
              </w:rPr>
              <w:t>гантелеобразным</w:t>
            </w:r>
            <w:proofErr w:type="spellEnd"/>
            <w:r w:rsidRPr="005504EE">
              <w:rPr>
                <w:sz w:val="16"/>
                <w:szCs w:val="16"/>
              </w:rPr>
              <w:t xml:space="preserve"> замком  длиной 11мм. Диаметр наружного крепления замка не более 9 мм. Маркировка лезвия - для измерения глубины на полотне лезвия нанесена шкала. Длина режущей кромки не более 25 мм. Толщина не более 1,07 мм. Глубина не менее 90 мм. Внутренние зубцы направлены к каналу для сбора костной крошки. Наружные зубцы направлены к краю полотна лезвия. Количество зубцов внутренних по 4 </w:t>
            </w:r>
            <w:proofErr w:type="spellStart"/>
            <w:proofErr w:type="gramStart"/>
            <w:r w:rsidRPr="005504EE">
              <w:rPr>
                <w:sz w:val="16"/>
                <w:szCs w:val="16"/>
              </w:rPr>
              <w:t>шт</w:t>
            </w:r>
            <w:proofErr w:type="spellEnd"/>
            <w:proofErr w:type="gramEnd"/>
            <w:r w:rsidRPr="005504EE">
              <w:rPr>
                <w:sz w:val="16"/>
                <w:szCs w:val="16"/>
              </w:rPr>
              <w:t xml:space="preserve"> по краям канала для сбора костной крошки, 2 наружных по краю лезвия. Длина зубцов не менее 1 мм. Имеются 4 </w:t>
            </w:r>
            <w:proofErr w:type="spellStart"/>
            <w:r w:rsidRPr="005504EE">
              <w:rPr>
                <w:sz w:val="16"/>
                <w:szCs w:val="16"/>
              </w:rPr>
              <w:t>межзубцовых</w:t>
            </w:r>
            <w:proofErr w:type="spellEnd"/>
            <w:r w:rsidRPr="005504EE">
              <w:rPr>
                <w:sz w:val="16"/>
                <w:szCs w:val="16"/>
              </w:rPr>
              <w:t xml:space="preserve"> углублений с каждой стороны лезвия. Зубцы расположены в шахматном порядке по толщине режущей кромки для увеличения эффективности резки. Имеется Грибообразный канал для сбора костной крошки. Длина канала для сбора костной крошки не менее 10 мм. </w:t>
            </w:r>
            <w:proofErr w:type="spellStart"/>
            <w:r w:rsidRPr="005504EE">
              <w:rPr>
                <w:sz w:val="16"/>
                <w:szCs w:val="16"/>
              </w:rPr>
              <w:t>Растояние</w:t>
            </w:r>
            <w:proofErr w:type="spellEnd"/>
            <w:r w:rsidRPr="005504EE">
              <w:rPr>
                <w:sz w:val="16"/>
                <w:szCs w:val="16"/>
              </w:rPr>
              <w:t xml:space="preserve"> между зубцами по краям канала для сбора костной крошки не более 2 мм.</w:t>
            </w:r>
          </w:p>
        </w:tc>
        <w:tc>
          <w:tcPr>
            <w:tcW w:w="709" w:type="dxa"/>
            <w:shd w:val="clear" w:color="auto" w:fill="auto"/>
            <w:vAlign w:val="center"/>
          </w:tcPr>
          <w:p w:rsidR="00620CBE" w:rsidRPr="00FC1AD5" w:rsidRDefault="00620CBE" w:rsidP="00B94731">
            <w:pPr>
              <w:jc w:val="center"/>
              <w:rPr>
                <w:sz w:val="16"/>
                <w:szCs w:val="16"/>
              </w:rPr>
            </w:pPr>
            <w:r>
              <w:rPr>
                <w:sz w:val="16"/>
                <w:szCs w:val="16"/>
              </w:rPr>
              <w:lastRenderedPageBreak/>
              <w:t>штук</w:t>
            </w:r>
          </w:p>
        </w:tc>
        <w:tc>
          <w:tcPr>
            <w:tcW w:w="708" w:type="dxa"/>
            <w:shd w:val="clear" w:color="auto" w:fill="auto"/>
            <w:vAlign w:val="center"/>
          </w:tcPr>
          <w:p w:rsidR="00620CBE" w:rsidRPr="00FC1AD5" w:rsidRDefault="002B7B81" w:rsidP="00B94731">
            <w:pPr>
              <w:jc w:val="center"/>
              <w:rPr>
                <w:sz w:val="16"/>
                <w:szCs w:val="16"/>
              </w:rPr>
            </w:pPr>
            <w:r>
              <w:rPr>
                <w:sz w:val="16"/>
                <w:szCs w:val="16"/>
              </w:rPr>
              <w:t>30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Pr="00FC1AD5">
              <w:rPr>
                <w:sz w:val="16"/>
                <w:szCs w:val="16"/>
              </w:rPr>
              <w:t xml:space="preserve">5 </w:t>
            </w:r>
            <w:r w:rsidRPr="00FC1AD5">
              <w:rPr>
                <w:sz w:val="16"/>
                <w:szCs w:val="16"/>
              </w:rPr>
              <w:lastRenderedPageBreak/>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lastRenderedPageBreak/>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lastRenderedPageBreak/>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lastRenderedPageBreak/>
              <w:t>0</w:t>
            </w:r>
          </w:p>
        </w:tc>
        <w:tc>
          <w:tcPr>
            <w:tcW w:w="992" w:type="dxa"/>
            <w:shd w:val="clear" w:color="auto" w:fill="auto"/>
            <w:vAlign w:val="center"/>
          </w:tcPr>
          <w:p w:rsidR="00620CBE" w:rsidRPr="00FC1AD5" w:rsidRDefault="002B7B81" w:rsidP="00B94731">
            <w:pPr>
              <w:jc w:val="center"/>
              <w:rPr>
                <w:sz w:val="16"/>
                <w:szCs w:val="16"/>
              </w:rPr>
            </w:pPr>
            <w:r>
              <w:rPr>
                <w:sz w:val="16"/>
                <w:szCs w:val="16"/>
              </w:rPr>
              <w:t>443 580</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Pr>
                <w:sz w:val="16"/>
                <w:szCs w:val="16"/>
              </w:rPr>
              <w:lastRenderedPageBreak/>
              <w:t>16</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C15C9A" w:rsidRDefault="00620CBE" w:rsidP="00B94731">
            <w:pPr>
              <w:autoSpaceDE w:val="0"/>
              <w:autoSpaceDN w:val="0"/>
              <w:adjustRightInd w:val="0"/>
              <w:jc w:val="center"/>
              <w:rPr>
                <w:rFonts w:eastAsiaTheme="minorHAnsi"/>
                <w:color w:val="auto"/>
                <w:sz w:val="16"/>
                <w:szCs w:val="16"/>
                <w:lang w:eastAsia="en-US"/>
              </w:rPr>
            </w:pPr>
            <w:r w:rsidRPr="00C15C9A">
              <w:rPr>
                <w:sz w:val="16"/>
                <w:szCs w:val="16"/>
              </w:rPr>
              <w:t xml:space="preserve">Лезвие хирургическое для сагиттальной пилы </w:t>
            </w:r>
            <w:proofErr w:type="spellStart"/>
            <w:r w:rsidRPr="00C15C9A">
              <w:rPr>
                <w:sz w:val="16"/>
                <w:szCs w:val="16"/>
              </w:rPr>
              <w:t>System</w:t>
            </w:r>
            <w:proofErr w:type="spellEnd"/>
            <w:r w:rsidRPr="00C15C9A">
              <w:rPr>
                <w:sz w:val="16"/>
                <w:szCs w:val="16"/>
              </w:rPr>
              <w:t xml:space="preserve"> 6, размером:  18x1.27x90</w:t>
            </w:r>
          </w:p>
        </w:tc>
        <w:tc>
          <w:tcPr>
            <w:tcW w:w="5387" w:type="dxa"/>
          </w:tcPr>
          <w:p w:rsidR="00620CBE" w:rsidRPr="00C15C9A" w:rsidRDefault="00620CBE" w:rsidP="00B94731">
            <w:pPr>
              <w:rPr>
                <w:rFonts w:eastAsia="Calibri"/>
                <w:color w:val="auto"/>
                <w:sz w:val="16"/>
                <w:szCs w:val="16"/>
                <w:lang w:eastAsia="en-US"/>
              </w:rPr>
            </w:pPr>
            <w:r w:rsidRPr="005504EE">
              <w:rPr>
                <w:sz w:val="16"/>
                <w:szCs w:val="16"/>
              </w:rPr>
              <w:t>Материа</w:t>
            </w:r>
            <w:proofErr w:type="gramStart"/>
            <w:r w:rsidRPr="005504EE">
              <w:rPr>
                <w:sz w:val="16"/>
                <w:szCs w:val="16"/>
              </w:rPr>
              <w:t>л-</w:t>
            </w:r>
            <w:proofErr w:type="gramEnd"/>
            <w:r w:rsidRPr="005504EE">
              <w:rPr>
                <w:sz w:val="16"/>
                <w:szCs w:val="16"/>
              </w:rPr>
              <w:t xml:space="preserve"> нержавеющая сталь.  Механизм крепления – защелкивающийся, система крепления - зубчатый элемент с </w:t>
            </w:r>
            <w:proofErr w:type="spellStart"/>
            <w:r w:rsidRPr="005504EE">
              <w:rPr>
                <w:sz w:val="16"/>
                <w:szCs w:val="16"/>
              </w:rPr>
              <w:t>гантелеобразным</w:t>
            </w:r>
            <w:proofErr w:type="spellEnd"/>
            <w:r w:rsidRPr="005504EE">
              <w:rPr>
                <w:sz w:val="16"/>
                <w:szCs w:val="16"/>
              </w:rPr>
              <w:t xml:space="preserve"> замком  длиной 11мм, диаметр наружного крепления замка 9мм. Маркировка лезвия - для измерения глубины на полотне лезвия нанесена шкала. Длина режущей кромки -18мм, толщина - 1,27 мм, глубина     - 90 мм. </w:t>
            </w:r>
            <w:proofErr w:type="gramStart"/>
            <w:r w:rsidRPr="005504EE">
              <w:rPr>
                <w:sz w:val="16"/>
                <w:szCs w:val="16"/>
              </w:rPr>
              <w:t xml:space="preserve">Внутренние зубцы направлены к каналу для сбора костной крошки, наружные зубцы направлены к краю полотна лезвия, количество зубцов - внутренних по 4 шт. по краям канала для сбора костной крошки, 2 наружных по краю лезвия, длина зубцов- 1 мм., 4 </w:t>
            </w:r>
            <w:proofErr w:type="spellStart"/>
            <w:r w:rsidRPr="005504EE">
              <w:rPr>
                <w:sz w:val="16"/>
                <w:szCs w:val="16"/>
              </w:rPr>
              <w:t>межзубцовых</w:t>
            </w:r>
            <w:proofErr w:type="spellEnd"/>
            <w:r w:rsidRPr="005504EE">
              <w:rPr>
                <w:sz w:val="16"/>
                <w:szCs w:val="16"/>
              </w:rPr>
              <w:t xml:space="preserve"> углублений с каждой стороны лезвия, зубцы расположены в шахматном порядке по толщине режущей кромки, для увеличения эффективности резки.</w:t>
            </w:r>
            <w:proofErr w:type="gramEnd"/>
          </w:p>
        </w:tc>
        <w:tc>
          <w:tcPr>
            <w:tcW w:w="709" w:type="dxa"/>
            <w:shd w:val="clear" w:color="auto" w:fill="auto"/>
            <w:vAlign w:val="center"/>
          </w:tcPr>
          <w:p w:rsidR="00620CBE" w:rsidRPr="00FC1AD5" w:rsidRDefault="00620CBE" w:rsidP="00B94731">
            <w:pPr>
              <w:jc w:val="center"/>
              <w:rPr>
                <w:sz w:val="16"/>
                <w:szCs w:val="16"/>
              </w:rPr>
            </w:pPr>
            <w:r>
              <w:rPr>
                <w:sz w:val="16"/>
                <w:szCs w:val="16"/>
              </w:rPr>
              <w:t>штук</w:t>
            </w:r>
          </w:p>
        </w:tc>
        <w:tc>
          <w:tcPr>
            <w:tcW w:w="708" w:type="dxa"/>
            <w:shd w:val="clear" w:color="auto" w:fill="auto"/>
            <w:vAlign w:val="center"/>
          </w:tcPr>
          <w:p w:rsidR="00620CBE" w:rsidRPr="00FC1AD5" w:rsidRDefault="00620CBE" w:rsidP="00B94731">
            <w:pPr>
              <w:jc w:val="center"/>
              <w:rPr>
                <w:sz w:val="16"/>
                <w:szCs w:val="16"/>
              </w:rPr>
            </w:pPr>
            <w:r>
              <w:rPr>
                <w:sz w:val="16"/>
                <w:szCs w:val="16"/>
              </w:rPr>
              <w:t>10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2B7B81" w:rsidP="00B94731">
            <w:pPr>
              <w:jc w:val="center"/>
              <w:rPr>
                <w:sz w:val="16"/>
                <w:szCs w:val="16"/>
              </w:rPr>
            </w:pPr>
            <w:r>
              <w:rPr>
                <w:sz w:val="16"/>
                <w:szCs w:val="16"/>
              </w:rPr>
              <w:t>147 860</w:t>
            </w:r>
          </w:p>
        </w:tc>
      </w:tr>
      <w:tr w:rsidR="00620CBE" w:rsidRPr="00AA054C" w:rsidTr="00B94731">
        <w:trPr>
          <w:trHeight w:val="170"/>
        </w:trPr>
        <w:tc>
          <w:tcPr>
            <w:tcW w:w="635" w:type="dxa"/>
            <w:shd w:val="clear" w:color="auto" w:fill="auto"/>
            <w:vAlign w:val="center"/>
          </w:tcPr>
          <w:p w:rsidR="00620CBE" w:rsidRDefault="00620CBE" w:rsidP="00B94731">
            <w:pPr>
              <w:jc w:val="center"/>
              <w:rPr>
                <w:sz w:val="16"/>
                <w:szCs w:val="16"/>
              </w:rPr>
            </w:pPr>
            <w:r>
              <w:rPr>
                <w:sz w:val="16"/>
                <w:szCs w:val="16"/>
              </w:rPr>
              <w:t>17</w:t>
            </w:r>
          </w:p>
        </w:tc>
        <w:tc>
          <w:tcPr>
            <w:tcW w:w="1350" w:type="dxa"/>
            <w:vMerge w:val="restart"/>
            <w:vAlign w:val="center"/>
          </w:tcPr>
          <w:p w:rsidR="00620CBE" w:rsidRPr="00FC1AD5" w:rsidRDefault="00620CBE" w:rsidP="00E96A90">
            <w:pP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tcPr>
          <w:p w:rsidR="00620CBE" w:rsidRDefault="00620CBE" w:rsidP="00B94731">
            <w:pPr>
              <w:jc w:val="center"/>
              <w:rPr>
                <w:sz w:val="16"/>
                <w:szCs w:val="16"/>
              </w:rPr>
            </w:pPr>
          </w:p>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Кейдж</w:t>
            </w:r>
          </w:p>
        </w:tc>
        <w:tc>
          <w:tcPr>
            <w:tcW w:w="5387" w:type="dxa"/>
          </w:tcPr>
          <w:p w:rsidR="00620CBE" w:rsidRDefault="00620CBE" w:rsidP="00B94731">
            <w:pPr>
              <w:jc w:val="center"/>
              <w:rPr>
                <w:sz w:val="16"/>
                <w:szCs w:val="16"/>
              </w:rPr>
            </w:pPr>
          </w:p>
          <w:p w:rsidR="00E96A90" w:rsidRPr="008276C3" w:rsidRDefault="00E96A90" w:rsidP="00E96A90">
            <w:pPr>
              <w:jc w:val="center"/>
              <w:rPr>
                <w:sz w:val="16"/>
                <w:szCs w:val="16"/>
              </w:rPr>
            </w:pPr>
            <w:r w:rsidRPr="00E96A90">
              <w:rPr>
                <w:sz w:val="16"/>
                <w:szCs w:val="16"/>
              </w:rPr>
              <w:t xml:space="preserve">Система должна состоять из </w:t>
            </w:r>
            <w:proofErr w:type="gramStart"/>
            <w:r w:rsidRPr="00E96A90">
              <w:rPr>
                <w:sz w:val="16"/>
                <w:szCs w:val="16"/>
              </w:rPr>
              <w:t>различных</w:t>
            </w:r>
            <w:proofErr w:type="gramEnd"/>
            <w:r w:rsidRPr="00E96A90">
              <w:rPr>
                <w:sz w:val="16"/>
                <w:szCs w:val="16"/>
              </w:rPr>
              <w:t xml:space="preserve"> по форме и размерам </w:t>
            </w:r>
            <w:proofErr w:type="spellStart"/>
            <w:r w:rsidRPr="00E96A90">
              <w:rPr>
                <w:sz w:val="16"/>
                <w:szCs w:val="16"/>
              </w:rPr>
              <w:t>кейджей</w:t>
            </w:r>
            <w:proofErr w:type="spellEnd"/>
            <w:r w:rsidRPr="00E96A90">
              <w:rPr>
                <w:sz w:val="16"/>
                <w:szCs w:val="16"/>
              </w:rPr>
              <w:t xml:space="preserve">, которые могут устанавливаться между двумя </w:t>
            </w:r>
            <w:proofErr w:type="spellStart"/>
            <w:r w:rsidRPr="00E96A90">
              <w:rPr>
                <w:sz w:val="16"/>
                <w:szCs w:val="16"/>
              </w:rPr>
              <w:t>люмбальными</w:t>
            </w:r>
            <w:proofErr w:type="spellEnd"/>
            <w:r w:rsidRPr="00E96A90">
              <w:rPr>
                <w:sz w:val="16"/>
                <w:szCs w:val="16"/>
              </w:rPr>
              <w:t xml:space="preserve"> или </w:t>
            </w:r>
            <w:proofErr w:type="spellStart"/>
            <w:r w:rsidRPr="00E96A90">
              <w:rPr>
                <w:sz w:val="16"/>
                <w:szCs w:val="16"/>
              </w:rPr>
              <w:t>люмбосакральными</w:t>
            </w:r>
            <w:proofErr w:type="spellEnd"/>
            <w:r w:rsidRPr="00E96A90">
              <w:rPr>
                <w:sz w:val="16"/>
                <w:szCs w:val="16"/>
              </w:rPr>
              <w:t xml:space="preserve"> телами позвонка для оказания поддержки и коррекции во время </w:t>
            </w:r>
            <w:proofErr w:type="spellStart"/>
            <w:r w:rsidRPr="00E96A90">
              <w:rPr>
                <w:sz w:val="16"/>
                <w:szCs w:val="16"/>
              </w:rPr>
              <w:t>люмбальной</w:t>
            </w:r>
            <w:proofErr w:type="spellEnd"/>
            <w:r w:rsidRPr="00E96A90">
              <w:rPr>
                <w:sz w:val="16"/>
                <w:szCs w:val="16"/>
              </w:rPr>
              <w:t xml:space="preserve"> хирургии </w:t>
            </w:r>
            <w:proofErr w:type="spellStart"/>
            <w:r w:rsidRPr="00E96A90">
              <w:rPr>
                <w:sz w:val="16"/>
                <w:szCs w:val="16"/>
              </w:rPr>
              <w:t>межтелового</w:t>
            </w:r>
            <w:proofErr w:type="spellEnd"/>
            <w:r w:rsidRPr="00E96A90">
              <w:rPr>
                <w:sz w:val="16"/>
                <w:szCs w:val="16"/>
              </w:rPr>
              <w:t xml:space="preserve"> </w:t>
            </w:r>
            <w:proofErr w:type="spellStart"/>
            <w:r w:rsidRPr="00E96A90">
              <w:rPr>
                <w:sz w:val="16"/>
                <w:szCs w:val="16"/>
              </w:rPr>
              <w:t>спондилодеза</w:t>
            </w:r>
            <w:proofErr w:type="spellEnd"/>
            <w:r w:rsidRPr="00E96A90">
              <w:rPr>
                <w:sz w:val="16"/>
                <w:szCs w:val="16"/>
              </w:rPr>
              <w:t xml:space="preserve">. Полая геометрия </w:t>
            </w:r>
            <w:proofErr w:type="spellStart"/>
            <w:r w:rsidRPr="00E96A90">
              <w:rPr>
                <w:sz w:val="16"/>
                <w:szCs w:val="16"/>
              </w:rPr>
              <w:t>имплантов</w:t>
            </w:r>
            <w:proofErr w:type="spellEnd"/>
            <w:r w:rsidRPr="00E96A90">
              <w:rPr>
                <w:sz w:val="16"/>
                <w:szCs w:val="16"/>
              </w:rPr>
              <w:t xml:space="preserve"> должна позволять им быть заполненными </w:t>
            </w:r>
            <w:proofErr w:type="spellStart"/>
            <w:r w:rsidRPr="00E96A90">
              <w:rPr>
                <w:sz w:val="16"/>
                <w:szCs w:val="16"/>
              </w:rPr>
              <w:t>аутокостным</w:t>
            </w:r>
            <w:proofErr w:type="spellEnd"/>
            <w:r w:rsidRPr="00E96A90">
              <w:rPr>
                <w:sz w:val="16"/>
                <w:szCs w:val="16"/>
              </w:rPr>
              <w:t xml:space="preserve"> трансплантатом. Системы </w:t>
            </w:r>
            <w:proofErr w:type="spellStart"/>
            <w:r w:rsidRPr="00E96A90">
              <w:rPr>
                <w:sz w:val="16"/>
                <w:szCs w:val="16"/>
              </w:rPr>
              <w:t>кейджей</w:t>
            </w:r>
            <w:proofErr w:type="spellEnd"/>
            <w:r w:rsidRPr="00E96A90">
              <w:rPr>
                <w:sz w:val="16"/>
                <w:szCs w:val="16"/>
              </w:rPr>
              <w:t xml:space="preserve"> должны состоять из клеток PEEK (</w:t>
            </w:r>
            <w:proofErr w:type="spellStart"/>
            <w:r w:rsidRPr="00E96A90">
              <w:rPr>
                <w:sz w:val="16"/>
                <w:szCs w:val="16"/>
              </w:rPr>
              <w:t>полиэфирэфиркетона</w:t>
            </w:r>
            <w:proofErr w:type="spellEnd"/>
            <w:r w:rsidRPr="00E96A90">
              <w:rPr>
                <w:sz w:val="16"/>
                <w:szCs w:val="16"/>
              </w:rPr>
              <w:t xml:space="preserve">), отвечающего минимальным стандартам ASTM F2026, и титанового сплава, отвечающего минимальным стандартам ASTM F136. </w:t>
            </w:r>
            <w:proofErr w:type="spellStart"/>
            <w:r w:rsidRPr="00E96A90">
              <w:rPr>
                <w:sz w:val="16"/>
                <w:szCs w:val="16"/>
              </w:rPr>
              <w:t>Кейджи</w:t>
            </w:r>
            <w:proofErr w:type="spellEnd"/>
            <w:r w:rsidRPr="00E96A90">
              <w:rPr>
                <w:sz w:val="16"/>
                <w:szCs w:val="16"/>
              </w:rPr>
              <w:t xml:space="preserve"> размерами, 08х26</w:t>
            </w:r>
            <w:r>
              <w:rPr>
                <w:sz w:val="16"/>
                <w:szCs w:val="16"/>
              </w:rPr>
              <w:t>(50ш)</w:t>
            </w:r>
            <w:r w:rsidRPr="00E96A90">
              <w:rPr>
                <w:sz w:val="16"/>
                <w:szCs w:val="16"/>
              </w:rPr>
              <w:t>,  10х26</w:t>
            </w:r>
            <w:r>
              <w:rPr>
                <w:sz w:val="16"/>
                <w:szCs w:val="16"/>
              </w:rPr>
              <w:t xml:space="preserve"> (50 </w:t>
            </w:r>
            <w:proofErr w:type="spellStart"/>
            <w:proofErr w:type="gramStart"/>
            <w:r>
              <w:rPr>
                <w:sz w:val="16"/>
                <w:szCs w:val="16"/>
              </w:rPr>
              <w:t>шт</w:t>
            </w:r>
            <w:proofErr w:type="spellEnd"/>
            <w:proofErr w:type="gramEnd"/>
            <w:r>
              <w:rPr>
                <w:sz w:val="16"/>
                <w:szCs w:val="16"/>
              </w:rPr>
              <w:t>)</w:t>
            </w:r>
          </w:p>
          <w:p w:rsidR="00620CBE" w:rsidRPr="008276C3" w:rsidRDefault="00620CBE" w:rsidP="00B94731">
            <w:pPr>
              <w:jc w:val="center"/>
              <w:rPr>
                <w:sz w:val="16"/>
                <w:szCs w:val="16"/>
              </w:rPr>
            </w:pPr>
          </w:p>
        </w:tc>
        <w:tc>
          <w:tcPr>
            <w:tcW w:w="709" w:type="dxa"/>
            <w:shd w:val="clear" w:color="auto" w:fill="auto"/>
            <w:vAlign w:val="center"/>
          </w:tcPr>
          <w:p w:rsidR="00620CBE" w:rsidRDefault="00620CBE" w:rsidP="00B94731">
            <w:pPr>
              <w:jc w:val="center"/>
              <w:rPr>
                <w:sz w:val="16"/>
                <w:szCs w:val="16"/>
              </w:rPr>
            </w:pPr>
            <w:r>
              <w:rPr>
                <w:sz w:val="16"/>
                <w:szCs w:val="16"/>
              </w:rPr>
              <w:t>штук</w:t>
            </w:r>
          </w:p>
        </w:tc>
        <w:tc>
          <w:tcPr>
            <w:tcW w:w="708" w:type="dxa"/>
            <w:shd w:val="clear" w:color="auto" w:fill="auto"/>
            <w:vAlign w:val="center"/>
          </w:tcPr>
          <w:p w:rsidR="00620CBE" w:rsidRDefault="00E96A90" w:rsidP="00B94731">
            <w:pPr>
              <w:jc w:val="center"/>
              <w:rPr>
                <w:sz w:val="16"/>
                <w:szCs w:val="16"/>
              </w:rPr>
            </w:pPr>
            <w:r>
              <w:rPr>
                <w:sz w:val="16"/>
                <w:szCs w:val="16"/>
              </w:rPr>
              <w:t>10</w:t>
            </w:r>
            <w:r w:rsidR="00620CBE">
              <w:rPr>
                <w:sz w:val="16"/>
                <w:szCs w:val="16"/>
              </w:rPr>
              <w:t>0</w:t>
            </w:r>
          </w:p>
        </w:tc>
        <w:tc>
          <w:tcPr>
            <w:tcW w:w="1134" w:type="dxa"/>
            <w:shd w:val="clear" w:color="auto" w:fill="auto"/>
          </w:tcPr>
          <w:p w:rsidR="00620CBE" w:rsidRDefault="00620CBE" w:rsidP="00B94731">
            <w:pPr>
              <w:jc w:val="center"/>
              <w:rPr>
                <w:sz w:val="16"/>
                <w:szCs w:val="16"/>
              </w:rPr>
            </w:pPr>
          </w:p>
          <w:p w:rsidR="00620CBE" w:rsidRDefault="00620CBE"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620CBE" w:rsidRPr="008276C3" w:rsidRDefault="00620CBE" w:rsidP="00B94731">
            <w:pPr>
              <w:jc w:val="center"/>
              <w:rPr>
                <w:sz w:val="16"/>
                <w:szCs w:val="16"/>
              </w:rPr>
            </w:pPr>
            <w:r w:rsidRPr="008276C3">
              <w:rPr>
                <w:sz w:val="16"/>
                <w:szCs w:val="16"/>
              </w:rPr>
              <w:t>DDP</w:t>
            </w:r>
          </w:p>
        </w:tc>
        <w:tc>
          <w:tcPr>
            <w:tcW w:w="1276" w:type="dxa"/>
            <w:shd w:val="clear" w:color="auto" w:fill="auto"/>
          </w:tcPr>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620CBE" w:rsidRPr="008276C3" w:rsidRDefault="00620CBE" w:rsidP="00B94731">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tcPr>
          <w:p w:rsidR="00620CBE" w:rsidRDefault="00620CBE"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620CBE" w:rsidRPr="008276C3" w:rsidRDefault="00620CBE" w:rsidP="00B94731">
            <w:pPr>
              <w:jc w:val="center"/>
              <w:rPr>
                <w:sz w:val="16"/>
                <w:szCs w:val="16"/>
              </w:rPr>
            </w:pPr>
            <w:r w:rsidRPr="008276C3">
              <w:rPr>
                <w:sz w:val="16"/>
                <w:szCs w:val="16"/>
              </w:rPr>
              <w:t xml:space="preserve">г. </w:t>
            </w:r>
            <w:proofErr w:type="spellStart"/>
            <w:r w:rsidRPr="008276C3">
              <w:rPr>
                <w:sz w:val="16"/>
                <w:szCs w:val="16"/>
              </w:rPr>
              <w:t>Актобе</w:t>
            </w:r>
            <w:proofErr w:type="spellEnd"/>
            <w:r w:rsidRPr="008276C3">
              <w:rPr>
                <w:sz w:val="16"/>
                <w:szCs w:val="16"/>
              </w:rPr>
              <w:t xml:space="preserve">, ул. </w:t>
            </w:r>
            <w:proofErr w:type="spellStart"/>
            <w:r w:rsidRPr="008276C3">
              <w:rPr>
                <w:sz w:val="16"/>
                <w:szCs w:val="16"/>
              </w:rPr>
              <w:t>Пацаева</w:t>
            </w:r>
            <w:proofErr w:type="spellEnd"/>
            <w:r w:rsidRPr="008276C3">
              <w:rPr>
                <w:sz w:val="16"/>
                <w:szCs w:val="16"/>
              </w:rPr>
              <w:t xml:space="preserve"> 7</w:t>
            </w:r>
          </w:p>
        </w:tc>
        <w:tc>
          <w:tcPr>
            <w:tcW w:w="709" w:type="dxa"/>
          </w:tcPr>
          <w:p w:rsidR="00620CBE" w:rsidRDefault="00620CBE" w:rsidP="00B94731">
            <w:pPr>
              <w:jc w:val="center"/>
              <w:rPr>
                <w:sz w:val="16"/>
                <w:szCs w:val="16"/>
              </w:rPr>
            </w:pPr>
          </w:p>
          <w:p w:rsidR="00620CBE" w:rsidRDefault="00620CBE"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620CBE" w:rsidRPr="008276C3" w:rsidRDefault="00620CBE" w:rsidP="00B94731">
            <w:pPr>
              <w:jc w:val="center"/>
              <w:rPr>
                <w:sz w:val="16"/>
                <w:szCs w:val="16"/>
              </w:rPr>
            </w:pPr>
            <w:r w:rsidRPr="008276C3">
              <w:rPr>
                <w:sz w:val="16"/>
                <w:szCs w:val="16"/>
              </w:rPr>
              <w:t>0</w:t>
            </w:r>
          </w:p>
        </w:tc>
        <w:tc>
          <w:tcPr>
            <w:tcW w:w="992" w:type="dxa"/>
            <w:shd w:val="clear" w:color="auto" w:fill="auto"/>
            <w:vAlign w:val="center"/>
          </w:tcPr>
          <w:p w:rsidR="00620CBE" w:rsidRDefault="00E96A90" w:rsidP="00B94731">
            <w:pPr>
              <w:jc w:val="center"/>
              <w:rPr>
                <w:sz w:val="16"/>
                <w:szCs w:val="16"/>
              </w:rPr>
            </w:pPr>
            <w:r>
              <w:rPr>
                <w:sz w:val="16"/>
                <w:szCs w:val="16"/>
              </w:rPr>
              <w:t>17 500</w:t>
            </w:r>
            <w:r w:rsidR="00620CBE">
              <w:rPr>
                <w:sz w:val="16"/>
                <w:szCs w:val="16"/>
              </w:rPr>
              <w:t xml:space="preserve"> 000</w:t>
            </w:r>
          </w:p>
        </w:tc>
      </w:tr>
      <w:tr w:rsidR="00620CBE" w:rsidRPr="00AA054C" w:rsidTr="00B94731">
        <w:trPr>
          <w:trHeight w:val="170"/>
        </w:trPr>
        <w:tc>
          <w:tcPr>
            <w:tcW w:w="635" w:type="dxa"/>
            <w:shd w:val="clear" w:color="auto" w:fill="auto"/>
            <w:vAlign w:val="center"/>
          </w:tcPr>
          <w:p w:rsidR="00620CBE" w:rsidRDefault="00FF2AEA" w:rsidP="00B94731">
            <w:pPr>
              <w:jc w:val="center"/>
              <w:rPr>
                <w:sz w:val="16"/>
                <w:szCs w:val="16"/>
              </w:rPr>
            </w:pPr>
            <w:r>
              <w:rPr>
                <w:sz w:val="16"/>
                <w:szCs w:val="16"/>
              </w:rPr>
              <w:t>18</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tcPr>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 xml:space="preserve">Винты </w:t>
            </w:r>
            <w:proofErr w:type="spellStart"/>
            <w:r w:rsidRPr="008276C3">
              <w:rPr>
                <w:sz w:val="16"/>
                <w:szCs w:val="16"/>
              </w:rPr>
              <w:t>полиаксиальные</w:t>
            </w:r>
            <w:proofErr w:type="spellEnd"/>
          </w:p>
        </w:tc>
        <w:tc>
          <w:tcPr>
            <w:tcW w:w="5387" w:type="dxa"/>
          </w:tcPr>
          <w:p w:rsidR="00620CBE" w:rsidRPr="008276C3" w:rsidRDefault="00E96A90" w:rsidP="00E43C0D">
            <w:pPr>
              <w:jc w:val="center"/>
              <w:rPr>
                <w:sz w:val="16"/>
                <w:szCs w:val="16"/>
              </w:rPr>
            </w:pPr>
            <w:proofErr w:type="spellStart"/>
            <w:proofErr w:type="gramStart"/>
            <w:r w:rsidRPr="00E96A90">
              <w:rPr>
                <w:sz w:val="16"/>
                <w:szCs w:val="16"/>
              </w:rPr>
              <w:t>Мультиаксиальный</w:t>
            </w:r>
            <w:proofErr w:type="spellEnd"/>
            <w:r w:rsidRPr="00E96A90">
              <w:rPr>
                <w:sz w:val="16"/>
                <w:szCs w:val="16"/>
              </w:rPr>
              <w:t xml:space="preserve"> </w:t>
            </w:r>
            <w:proofErr w:type="spellStart"/>
            <w:r w:rsidRPr="00E96A90">
              <w:rPr>
                <w:sz w:val="16"/>
                <w:szCs w:val="16"/>
              </w:rPr>
              <w:t>транспедикулярный</w:t>
            </w:r>
            <w:proofErr w:type="spellEnd"/>
            <w:r w:rsidRPr="00E96A90">
              <w:rPr>
                <w:sz w:val="16"/>
                <w:szCs w:val="16"/>
              </w:rPr>
              <w:t xml:space="preserve"> винт с самонарезающей резьбой, с постоянным широким шагом и диаметром и головкой «камертонного типа», на торцевых гранях которой имеются по две вертикальных прорези 1*4 мм, а на боковых стенках - по два круглых гнезда диаметром 4 мм, основание головки винта на протяжении нижней трети имеет меньший диаметр (на 2 мм), чем на протяжении верхнего отдела.</w:t>
            </w:r>
            <w:proofErr w:type="gramEnd"/>
            <w:r w:rsidRPr="00E96A90">
              <w:rPr>
                <w:sz w:val="16"/>
                <w:szCs w:val="16"/>
              </w:rPr>
              <w:t xml:space="preserve"> Кончик </w:t>
            </w:r>
            <w:proofErr w:type="spellStart"/>
            <w:r w:rsidRPr="00E96A90">
              <w:rPr>
                <w:sz w:val="16"/>
                <w:szCs w:val="16"/>
              </w:rPr>
              <w:t>транспедикулярного</w:t>
            </w:r>
            <w:proofErr w:type="spellEnd"/>
            <w:r w:rsidRPr="00E96A90">
              <w:rPr>
                <w:sz w:val="16"/>
                <w:szCs w:val="16"/>
              </w:rPr>
              <w:t xml:space="preserve"> винта имеет тупую форму (60°). Головка винта фиксирована к ножке сферическим штампованным соединением; конец ножки, фиксированный в головке, сферической формы с внутренним шестигранным шлицем для фиксации отвертки в процессе имплантации. </w:t>
            </w:r>
            <w:r w:rsidRPr="008276C3">
              <w:rPr>
                <w:sz w:val="16"/>
                <w:szCs w:val="16"/>
              </w:rPr>
              <w:t>Размер 4,5х40</w:t>
            </w:r>
            <w:r>
              <w:rPr>
                <w:sz w:val="16"/>
                <w:szCs w:val="16"/>
              </w:rPr>
              <w:t xml:space="preserve">(40 </w:t>
            </w:r>
            <w:proofErr w:type="spellStart"/>
            <w:proofErr w:type="gramStart"/>
            <w:r>
              <w:rPr>
                <w:sz w:val="16"/>
                <w:szCs w:val="16"/>
              </w:rPr>
              <w:t>шт</w:t>
            </w:r>
            <w:proofErr w:type="spellEnd"/>
            <w:proofErr w:type="gramEnd"/>
            <w:r>
              <w:rPr>
                <w:sz w:val="16"/>
                <w:szCs w:val="16"/>
              </w:rPr>
              <w:t>),</w:t>
            </w:r>
            <w:r w:rsidRPr="008276C3">
              <w:rPr>
                <w:sz w:val="16"/>
                <w:szCs w:val="16"/>
              </w:rPr>
              <w:t xml:space="preserve"> 4,5х35</w:t>
            </w:r>
            <w:r>
              <w:rPr>
                <w:sz w:val="16"/>
                <w:szCs w:val="16"/>
              </w:rPr>
              <w:t xml:space="preserve">(40шт), </w:t>
            </w:r>
            <w:r w:rsidRPr="008276C3">
              <w:rPr>
                <w:sz w:val="16"/>
                <w:szCs w:val="16"/>
              </w:rPr>
              <w:t>4,5х45</w:t>
            </w:r>
            <w:r>
              <w:rPr>
                <w:sz w:val="16"/>
                <w:szCs w:val="16"/>
              </w:rPr>
              <w:t xml:space="preserve">(40 </w:t>
            </w:r>
            <w:proofErr w:type="spellStart"/>
            <w:r>
              <w:rPr>
                <w:sz w:val="16"/>
                <w:szCs w:val="16"/>
              </w:rPr>
              <w:t>шт</w:t>
            </w:r>
            <w:proofErr w:type="spellEnd"/>
            <w:r>
              <w:rPr>
                <w:sz w:val="16"/>
                <w:szCs w:val="16"/>
              </w:rPr>
              <w:t>)</w:t>
            </w:r>
            <w:r w:rsidRPr="00E96A90">
              <w:rPr>
                <w:sz w:val="16"/>
                <w:szCs w:val="16"/>
              </w:rPr>
              <w:t xml:space="preserve">, длина от 20 до 65 мм. Размеры головки винта: высота 16.1 мм, </w:t>
            </w:r>
            <w:proofErr w:type="spellStart"/>
            <w:r w:rsidRPr="00E96A90">
              <w:rPr>
                <w:sz w:val="16"/>
                <w:szCs w:val="16"/>
              </w:rPr>
              <w:t>сагитальная</w:t>
            </w:r>
            <w:proofErr w:type="spellEnd"/>
            <w:r w:rsidRPr="00E96A90">
              <w:rPr>
                <w:sz w:val="16"/>
                <w:szCs w:val="16"/>
              </w:rPr>
              <w:t xml:space="preserve"> ширина 9.2 мм, диаметр 12.63 мм. Высота профиля 16.1 мм, диаметр </w:t>
            </w:r>
            <w:proofErr w:type="spellStart"/>
            <w:r w:rsidRPr="00E96A90">
              <w:rPr>
                <w:sz w:val="16"/>
                <w:szCs w:val="16"/>
              </w:rPr>
              <w:t>футпринта</w:t>
            </w:r>
            <w:proofErr w:type="spellEnd"/>
            <w:r w:rsidRPr="00E96A90">
              <w:rPr>
                <w:sz w:val="16"/>
                <w:szCs w:val="16"/>
              </w:rPr>
              <w:t xml:space="preserve"> 11 мм. Угол наклона головки винта относительно оси ножки винта составляет 28° при любом диаметре ножки винта.  Изготовлен из титанового сплава марки Ti-6Al-4V, градация V, </w:t>
            </w:r>
            <w:r w:rsidRPr="00E96A90">
              <w:rPr>
                <w:sz w:val="16"/>
                <w:szCs w:val="16"/>
              </w:rPr>
              <w:lastRenderedPageBreak/>
              <w:t>американский стандарт ASTM F136, немецкий стандарт DIN 17850.</w:t>
            </w:r>
          </w:p>
        </w:tc>
        <w:tc>
          <w:tcPr>
            <w:tcW w:w="709" w:type="dxa"/>
            <w:shd w:val="clear" w:color="auto" w:fill="auto"/>
            <w:vAlign w:val="center"/>
          </w:tcPr>
          <w:p w:rsidR="00620CBE" w:rsidRDefault="00620CBE" w:rsidP="00B94731">
            <w:pPr>
              <w:jc w:val="center"/>
              <w:rPr>
                <w:sz w:val="16"/>
                <w:szCs w:val="16"/>
              </w:rPr>
            </w:pPr>
            <w:r>
              <w:rPr>
                <w:sz w:val="16"/>
                <w:szCs w:val="16"/>
              </w:rPr>
              <w:lastRenderedPageBreak/>
              <w:t>штук</w:t>
            </w:r>
          </w:p>
        </w:tc>
        <w:tc>
          <w:tcPr>
            <w:tcW w:w="708" w:type="dxa"/>
            <w:shd w:val="clear" w:color="auto" w:fill="auto"/>
            <w:vAlign w:val="center"/>
          </w:tcPr>
          <w:p w:rsidR="00620CBE" w:rsidRDefault="00E96A90" w:rsidP="00B94731">
            <w:pPr>
              <w:jc w:val="center"/>
              <w:rPr>
                <w:sz w:val="16"/>
                <w:szCs w:val="16"/>
              </w:rPr>
            </w:pPr>
            <w:r>
              <w:rPr>
                <w:sz w:val="16"/>
                <w:szCs w:val="16"/>
              </w:rPr>
              <w:t>120</w:t>
            </w:r>
          </w:p>
        </w:tc>
        <w:tc>
          <w:tcPr>
            <w:tcW w:w="1134" w:type="dxa"/>
            <w:shd w:val="clear" w:color="auto" w:fill="auto"/>
          </w:tcPr>
          <w:p w:rsidR="00620CBE" w:rsidRDefault="00620CBE" w:rsidP="00B94731">
            <w:pPr>
              <w:jc w:val="center"/>
              <w:rPr>
                <w:sz w:val="16"/>
                <w:szCs w:val="16"/>
              </w:rPr>
            </w:pPr>
          </w:p>
          <w:p w:rsidR="00620CBE" w:rsidRDefault="00620CBE"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620CBE" w:rsidRPr="008276C3" w:rsidRDefault="00620CBE" w:rsidP="00B94731">
            <w:pPr>
              <w:jc w:val="center"/>
              <w:rPr>
                <w:sz w:val="16"/>
                <w:szCs w:val="16"/>
              </w:rPr>
            </w:pPr>
            <w:r w:rsidRPr="008276C3">
              <w:rPr>
                <w:sz w:val="16"/>
                <w:szCs w:val="16"/>
              </w:rPr>
              <w:t>DDP</w:t>
            </w:r>
          </w:p>
        </w:tc>
        <w:tc>
          <w:tcPr>
            <w:tcW w:w="1276" w:type="dxa"/>
            <w:shd w:val="clear" w:color="auto" w:fill="auto"/>
          </w:tcPr>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620CBE" w:rsidRPr="008276C3" w:rsidRDefault="00620CBE" w:rsidP="00B94731">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tcPr>
          <w:p w:rsidR="00620CBE" w:rsidRDefault="00620CBE"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620CBE" w:rsidRPr="008276C3" w:rsidRDefault="00620CBE" w:rsidP="00B94731">
            <w:pPr>
              <w:jc w:val="center"/>
              <w:rPr>
                <w:sz w:val="16"/>
                <w:szCs w:val="16"/>
              </w:rPr>
            </w:pPr>
            <w:r w:rsidRPr="008276C3">
              <w:rPr>
                <w:sz w:val="16"/>
                <w:szCs w:val="16"/>
              </w:rPr>
              <w:t xml:space="preserve">г. </w:t>
            </w:r>
            <w:proofErr w:type="spellStart"/>
            <w:r w:rsidRPr="008276C3">
              <w:rPr>
                <w:sz w:val="16"/>
                <w:szCs w:val="16"/>
              </w:rPr>
              <w:t>Актобе</w:t>
            </w:r>
            <w:proofErr w:type="spellEnd"/>
            <w:r w:rsidRPr="008276C3">
              <w:rPr>
                <w:sz w:val="16"/>
                <w:szCs w:val="16"/>
              </w:rPr>
              <w:t xml:space="preserve">, ул. </w:t>
            </w:r>
            <w:proofErr w:type="spellStart"/>
            <w:r w:rsidRPr="008276C3">
              <w:rPr>
                <w:sz w:val="16"/>
                <w:szCs w:val="16"/>
              </w:rPr>
              <w:t>Пацаева</w:t>
            </w:r>
            <w:proofErr w:type="spellEnd"/>
            <w:r w:rsidRPr="008276C3">
              <w:rPr>
                <w:sz w:val="16"/>
                <w:szCs w:val="16"/>
              </w:rPr>
              <w:t xml:space="preserve"> 7</w:t>
            </w:r>
          </w:p>
        </w:tc>
        <w:tc>
          <w:tcPr>
            <w:tcW w:w="709" w:type="dxa"/>
          </w:tcPr>
          <w:p w:rsidR="00620CBE" w:rsidRDefault="00620CBE" w:rsidP="00B94731">
            <w:pPr>
              <w:jc w:val="center"/>
              <w:rPr>
                <w:sz w:val="16"/>
                <w:szCs w:val="16"/>
              </w:rPr>
            </w:pPr>
          </w:p>
          <w:p w:rsidR="00620CBE" w:rsidRDefault="00620CBE"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620CBE" w:rsidRPr="008276C3" w:rsidRDefault="00620CBE" w:rsidP="00B94731">
            <w:pPr>
              <w:jc w:val="center"/>
              <w:rPr>
                <w:sz w:val="16"/>
                <w:szCs w:val="16"/>
              </w:rPr>
            </w:pPr>
            <w:r w:rsidRPr="008276C3">
              <w:rPr>
                <w:sz w:val="16"/>
                <w:szCs w:val="16"/>
              </w:rPr>
              <w:t>0</w:t>
            </w:r>
          </w:p>
        </w:tc>
        <w:tc>
          <w:tcPr>
            <w:tcW w:w="992" w:type="dxa"/>
            <w:shd w:val="clear" w:color="auto" w:fill="auto"/>
            <w:vAlign w:val="center"/>
          </w:tcPr>
          <w:p w:rsidR="00E96A90" w:rsidRDefault="00E96A90" w:rsidP="00B94731">
            <w:pPr>
              <w:jc w:val="center"/>
              <w:rPr>
                <w:sz w:val="16"/>
                <w:szCs w:val="16"/>
              </w:rPr>
            </w:pPr>
          </w:p>
          <w:p w:rsidR="00620CBE" w:rsidRDefault="00FF2AEA" w:rsidP="00B94731">
            <w:pPr>
              <w:jc w:val="center"/>
              <w:rPr>
                <w:sz w:val="16"/>
                <w:szCs w:val="16"/>
              </w:rPr>
            </w:pPr>
            <w:r>
              <w:rPr>
                <w:sz w:val="16"/>
                <w:szCs w:val="16"/>
              </w:rPr>
              <w:t>5 040 000</w:t>
            </w:r>
          </w:p>
        </w:tc>
      </w:tr>
      <w:tr w:rsidR="00620CBE" w:rsidRPr="00AA054C" w:rsidTr="00E43C0D">
        <w:trPr>
          <w:trHeight w:val="707"/>
        </w:trPr>
        <w:tc>
          <w:tcPr>
            <w:tcW w:w="635" w:type="dxa"/>
            <w:shd w:val="clear" w:color="auto" w:fill="auto"/>
            <w:vAlign w:val="center"/>
          </w:tcPr>
          <w:p w:rsidR="00620CBE" w:rsidRDefault="00FF2AEA" w:rsidP="00B94731">
            <w:pPr>
              <w:jc w:val="center"/>
              <w:rPr>
                <w:sz w:val="16"/>
                <w:szCs w:val="16"/>
              </w:rPr>
            </w:pPr>
            <w:r>
              <w:rPr>
                <w:sz w:val="16"/>
                <w:szCs w:val="16"/>
              </w:rPr>
              <w:lastRenderedPageBreak/>
              <w:t>19</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tcPr>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 xml:space="preserve">Костный цемент  с системой для </w:t>
            </w:r>
            <w:proofErr w:type="spellStart"/>
            <w:r w:rsidRPr="008276C3">
              <w:rPr>
                <w:sz w:val="16"/>
                <w:szCs w:val="16"/>
              </w:rPr>
              <w:t>вертебропластики</w:t>
            </w:r>
            <w:proofErr w:type="spellEnd"/>
          </w:p>
        </w:tc>
        <w:tc>
          <w:tcPr>
            <w:tcW w:w="5387" w:type="dxa"/>
          </w:tcPr>
          <w:p w:rsidR="00620CBE" w:rsidRDefault="00620CBE" w:rsidP="00B94731">
            <w:pPr>
              <w:jc w:val="center"/>
              <w:rPr>
                <w:sz w:val="16"/>
                <w:szCs w:val="16"/>
              </w:rPr>
            </w:pPr>
          </w:p>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 xml:space="preserve">Костный цемент  с системой для </w:t>
            </w:r>
            <w:proofErr w:type="spellStart"/>
            <w:r w:rsidRPr="008276C3">
              <w:rPr>
                <w:sz w:val="16"/>
                <w:szCs w:val="16"/>
              </w:rPr>
              <w:t>вертебропластики</w:t>
            </w:r>
            <w:proofErr w:type="spellEnd"/>
          </w:p>
        </w:tc>
        <w:tc>
          <w:tcPr>
            <w:tcW w:w="709" w:type="dxa"/>
            <w:shd w:val="clear" w:color="auto" w:fill="auto"/>
            <w:vAlign w:val="center"/>
          </w:tcPr>
          <w:p w:rsidR="00620CBE" w:rsidRDefault="00620CBE" w:rsidP="00B94731">
            <w:pPr>
              <w:jc w:val="center"/>
              <w:rPr>
                <w:sz w:val="16"/>
                <w:szCs w:val="16"/>
              </w:rPr>
            </w:pPr>
            <w:r>
              <w:rPr>
                <w:sz w:val="16"/>
                <w:szCs w:val="16"/>
              </w:rPr>
              <w:t>штук</w:t>
            </w:r>
          </w:p>
        </w:tc>
        <w:tc>
          <w:tcPr>
            <w:tcW w:w="708" w:type="dxa"/>
            <w:shd w:val="clear" w:color="auto" w:fill="auto"/>
            <w:vAlign w:val="center"/>
          </w:tcPr>
          <w:p w:rsidR="00620CBE" w:rsidRDefault="00620CBE" w:rsidP="00B94731">
            <w:pPr>
              <w:jc w:val="center"/>
              <w:rPr>
                <w:sz w:val="16"/>
                <w:szCs w:val="16"/>
              </w:rPr>
            </w:pPr>
            <w:r>
              <w:rPr>
                <w:sz w:val="16"/>
                <w:szCs w:val="16"/>
              </w:rPr>
              <w:t>15</w:t>
            </w:r>
          </w:p>
        </w:tc>
        <w:tc>
          <w:tcPr>
            <w:tcW w:w="1134" w:type="dxa"/>
            <w:shd w:val="clear" w:color="auto" w:fill="auto"/>
          </w:tcPr>
          <w:p w:rsidR="00620CBE" w:rsidRDefault="00620CBE" w:rsidP="00B94731">
            <w:pPr>
              <w:jc w:val="center"/>
              <w:rPr>
                <w:sz w:val="16"/>
                <w:szCs w:val="16"/>
              </w:rPr>
            </w:pPr>
          </w:p>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DDP</w:t>
            </w:r>
          </w:p>
        </w:tc>
        <w:tc>
          <w:tcPr>
            <w:tcW w:w="1276" w:type="dxa"/>
            <w:shd w:val="clear" w:color="auto" w:fill="auto"/>
          </w:tcPr>
          <w:p w:rsidR="00620CBE" w:rsidRPr="008276C3" w:rsidRDefault="00620CBE" w:rsidP="00B94731">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tcPr>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 xml:space="preserve">г. </w:t>
            </w:r>
            <w:proofErr w:type="spellStart"/>
            <w:r w:rsidRPr="008276C3">
              <w:rPr>
                <w:sz w:val="16"/>
                <w:szCs w:val="16"/>
              </w:rPr>
              <w:t>Актобе</w:t>
            </w:r>
            <w:proofErr w:type="spellEnd"/>
            <w:r w:rsidRPr="008276C3">
              <w:rPr>
                <w:sz w:val="16"/>
                <w:szCs w:val="16"/>
              </w:rPr>
              <w:t xml:space="preserve">, ул. </w:t>
            </w:r>
            <w:proofErr w:type="spellStart"/>
            <w:r w:rsidRPr="008276C3">
              <w:rPr>
                <w:sz w:val="16"/>
                <w:szCs w:val="16"/>
              </w:rPr>
              <w:t>Пацаева</w:t>
            </w:r>
            <w:proofErr w:type="spellEnd"/>
            <w:r w:rsidRPr="008276C3">
              <w:rPr>
                <w:sz w:val="16"/>
                <w:szCs w:val="16"/>
              </w:rPr>
              <w:t xml:space="preserve"> 7</w:t>
            </w:r>
          </w:p>
        </w:tc>
        <w:tc>
          <w:tcPr>
            <w:tcW w:w="709" w:type="dxa"/>
          </w:tcPr>
          <w:p w:rsidR="00620CBE" w:rsidRDefault="00620CBE" w:rsidP="00B94731">
            <w:pPr>
              <w:jc w:val="center"/>
              <w:rPr>
                <w:sz w:val="16"/>
                <w:szCs w:val="16"/>
              </w:rPr>
            </w:pPr>
          </w:p>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0</w:t>
            </w:r>
          </w:p>
        </w:tc>
        <w:tc>
          <w:tcPr>
            <w:tcW w:w="992" w:type="dxa"/>
            <w:shd w:val="clear" w:color="auto" w:fill="auto"/>
            <w:vAlign w:val="center"/>
          </w:tcPr>
          <w:p w:rsidR="00620CBE" w:rsidRDefault="00620CBE" w:rsidP="00B94731">
            <w:pPr>
              <w:jc w:val="center"/>
              <w:rPr>
                <w:sz w:val="16"/>
                <w:szCs w:val="16"/>
              </w:rPr>
            </w:pPr>
            <w:r>
              <w:rPr>
                <w:sz w:val="16"/>
                <w:szCs w:val="16"/>
              </w:rPr>
              <w:t>330 000</w:t>
            </w:r>
          </w:p>
        </w:tc>
      </w:tr>
      <w:tr w:rsidR="00620CBE" w:rsidRPr="00AA054C" w:rsidTr="00B94731">
        <w:trPr>
          <w:trHeight w:val="170"/>
        </w:trPr>
        <w:tc>
          <w:tcPr>
            <w:tcW w:w="635" w:type="dxa"/>
            <w:shd w:val="clear" w:color="auto" w:fill="auto"/>
            <w:vAlign w:val="center"/>
          </w:tcPr>
          <w:p w:rsidR="00620CBE" w:rsidRDefault="00FF2AEA" w:rsidP="00B94731">
            <w:pPr>
              <w:jc w:val="center"/>
              <w:rPr>
                <w:sz w:val="16"/>
                <w:szCs w:val="16"/>
              </w:rPr>
            </w:pPr>
            <w:r>
              <w:rPr>
                <w:sz w:val="16"/>
                <w:szCs w:val="16"/>
              </w:rPr>
              <w:t>20</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tcPr>
          <w:p w:rsidR="00620CBE" w:rsidRPr="008276C3" w:rsidRDefault="00E43C0D" w:rsidP="00E43C0D">
            <w:pPr>
              <w:pStyle w:val="a5"/>
              <w:jc w:val="center"/>
              <w:rPr>
                <w:sz w:val="16"/>
                <w:szCs w:val="16"/>
              </w:rPr>
            </w:pPr>
            <w:r w:rsidRPr="00E43C0D">
              <w:rPr>
                <w:sz w:val="16"/>
                <w:szCs w:val="16"/>
              </w:rPr>
              <w:t>Насадка хирургическая для перфоратора (расходный материал)</w:t>
            </w:r>
          </w:p>
        </w:tc>
        <w:tc>
          <w:tcPr>
            <w:tcW w:w="5387" w:type="dxa"/>
          </w:tcPr>
          <w:p w:rsidR="00620CBE" w:rsidRPr="008276C3" w:rsidRDefault="00E43C0D" w:rsidP="00E43C0D">
            <w:pPr>
              <w:pStyle w:val="a5"/>
              <w:jc w:val="center"/>
              <w:rPr>
                <w:sz w:val="16"/>
                <w:szCs w:val="16"/>
              </w:rPr>
            </w:pPr>
            <w:proofErr w:type="spellStart"/>
            <w:r w:rsidRPr="00E43C0D">
              <w:rPr>
                <w:sz w:val="16"/>
                <w:szCs w:val="16"/>
              </w:rPr>
              <w:t>краниоперфоратора</w:t>
            </w:r>
            <w:proofErr w:type="spellEnd"/>
            <w:r w:rsidRPr="00E43C0D">
              <w:rPr>
                <w:sz w:val="16"/>
                <w:szCs w:val="16"/>
              </w:rPr>
              <w:t xml:space="preserve"> </w:t>
            </w:r>
            <w:proofErr w:type="gramStart"/>
            <w:r w:rsidRPr="00E43C0D">
              <w:rPr>
                <w:sz w:val="16"/>
                <w:szCs w:val="16"/>
              </w:rPr>
              <w:t>взрослая</w:t>
            </w:r>
            <w:proofErr w:type="gramEnd"/>
            <w:r w:rsidRPr="00E43C0D">
              <w:rPr>
                <w:sz w:val="16"/>
                <w:szCs w:val="16"/>
              </w:rPr>
              <w:t xml:space="preserve">, одноразовая, с двумя режущими диаметрами 14 и 11мм. </w:t>
            </w:r>
            <w:proofErr w:type="gramStart"/>
            <w:r w:rsidRPr="00E43C0D">
              <w:rPr>
                <w:sz w:val="16"/>
                <w:szCs w:val="16"/>
              </w:rPr>
              <w:t>Предназначен</w:t>
            </w:r>
            <w:proofErr w:type="gramEnd"/>
            <w:r w:rsidRPr="00E43C0D">
              <w:rPr>
                <w:sz w:val="16"/>
                <w:szCs w:val="16"/>
              </w:rPr>
              <w:t xml:space="preserve"> для сверления трепанационного отверстия. При прохождении стекловидной пластинки автоматически останавливается. Больший диаметр должен не позволить провалиться в полость черепа. Длина 61,2 мм, диаметр 16,4 мм, вес 37 </w:t>
            </w:r>
            <w:proofErr w:type="spellStart"/>
            <w:r w:rsidRPr="00E43C0D">
              <w:rPr>
                <w:sz w:val="16"/>
                <w:szCs w:val="16"/>
              </w:rPr>
              <w:t>гр</w:t>
            </w:r>
            <w:proofErr w:type="spellEnd"/>
            <w:r w:rsidRPr="00E43C0D">
              <w:rPr>
                <w:sz w:val="16"/>
                <w:szCs w:val="16"/>
              </w:rPr>
              <w:t xml:space="preserve">, скорость вращения 1250 </w:t>
            </w:r>
            <w:proofErr w:type="gramStart"/>
            <w:r w:rsidRPr="00E43C0D">
              <w:rPr>
                <w:sz w:val="16"/>
                <w:szCs w:val="16"/>
              </w:rPr>
              <w:t>об</w:t>
            </w:r>
            <w:proofErr w:type="gramEnd"/>
            <w:r w:rsidRPr="00E43C0D">
              <w:rPr>
                <w:sz w:val="16"/>
                <w:szCs w:val="16"/>
              </w:rPr>
              <w:t>/мин, стерильная, одноразовая.</w:t>
            </w:r>
            <w:r>
              <w:rPr>
                <w:sz w:val="16"/>
                <w:szCs w:val="16"/>
              </w:rPr>
              <w:t xml:space="preserve"> </w:t>
            </w:r>
            <w:r w:rsidR="00620CBE" w:rsidRPr="008276C3">
              <w:rPr>
                <w:sz w:val="16"/>
                <w:szCs w:val="16"/>
              </w:rPr>
              <w:t xml:space="preserve">Прямые (для </w:t>
            </w:r>
            <w:proofErr w:type="spellStart"/>
            <w:r w:rsidR="00620CBE" w:rsidRPr="008276C3">
              <w:rPr>
                <w:sz w:val="16"/>
                <w:szCs w:val="16"/>
              </w:rPr>
              <w:t>фенистрации</w:t>
            </w:r>
            <w:proofErr w:type="spellEnd"/>
            <w:r w:rsidR="00620CBE" w:rsidRPr="008276C3">
              <w:rPr>
                <w:sz w:val="16"/>
                <w:szCs w:val="16"/>
              </w:rPr>
              <w:t xml:space="preserve"> черепа)</w:t>
            </w:r>
          </w:p>
        </w:tc>
        <w:tc>
          <w:tcPr>
            <w:tcW w:w="709" w:type="dxa"/>
            <w:shd w:val="clear" w:color="auto" w:fill="auto"/>
            <w:vAlign w:val="center"/>
          </w:tcPr>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r>
              <w:rPr>
                <w:sz w:val="16"/>
                <w:szCs w:val="16"/>
              </w:rPr>
              <w:t>штук</w:t>
            </w:r>
          </w:p>
        </w:tc>
        <w:tc>
          <w:tcPr>
            <w:tcW w:w="708" w:type="dxa"/>
            <w:shd w:val="clear" w:color="auto" w:fill="auto"/>
            <w:vAlign w:val="center"/>
          </w:tcPr>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r>
              <w:rPr>
                <w:sz w:val="16"/>
                <w:szCs w:val="16"/>
              </w:rPr>
              <w:t>10</w:t>
            </w:r>
          </w:p>
        </w:tc>
        <w:tc>
          <w:tcPr>
            <w:tcW w:w="1134" w:type="dxa"/>
            <w:shd w:val="clear" w:color="auto" w:fill="auto"/>
          </w:tcPr>
          <w:p w:rsidR="00620CBE" w:rsidRDefault="00620CBE" w:rsidP="00B94731">
            <w:pPr>
              <w:jc w:val="center"/>
              <w:rPr>
                <w:sz w:val="16"/>
                <w:szCs w:val="16"/>
              </w:rPr>
            </w:pPr>
          </w:p>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DDP</w:t>
            </w:r>
          </w:p>
        </w:tc>
        <w:tc>
          <w:tcPr>
            <w:tcW w:w="1276" w:type="dxa"/>
            <w:shd w:val="clear" w:color="auto" w:fill="auto"/>
          </w:tcPr>
          <w:p w:rsidR="00620CBE" w:rsidRPr="008276C3" w:rsidRDefault="00620CBE" w:rsidP="00B94731">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tcPr>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 xml:space="preserve">г. </w:t>
            </w:r>
            <w:proofErr w:type="spellStart"/>
            <w:r w:rsidRPr="008276C3">
              <w:rPr>
                <w:sz w:val="16"/>
                <w:szCs w:val="16"/>
              </w:rPr>
              <w:t>Актобе</w:t>
            </w:r>
            <w:proofErr w:type="spellEnd"/>
            <w:r w:rsidRPr="008276C3">
              <w:rPr>
                <w:sz w:val="16"/>
                <w:szCs w:val="16"/>
              </w:rPr>
              <w:t xml:space="preserve">, ул. </w:t>
            </w:r>
            <w:proofErr w:type="spellStart"/>
            <w:r w:rsidRPr="008276C3">
              <w:rPr>
                <w:sz w:val="16"/>
                <w:szCs w:val="16"/>
              </w:rPr>
              <w:t>Пацаева</w:t>
            </w:r>
            <w:proofErr w:type="spellEnd"/>
            <w:r w:rsidRPr="008276C3">
              <w:rPr>
                <w:sz w:val="16"/>
                <w:szCs w:val="16"/>
              </w:rPr>
              <w:t xml:space="preserve"> 7</w:t>
            </w:r>
          </w:p>
        </w:tc>
        <w:tc>
          <w:tcPr>
            <w:tcW w:w="709" w:type="dxa"/>
          </w:tcPr>
          <w:p w:rsidR="00620CBE" w:rsidRDefault="00620CBE" w:rsidP="00B94731">
            <w:pPr>
              <w:jc w:val="center"/>
              <w:rPr>
                <w:sz w:val="16"/>
                <w:szCs w:val="16"/>
              </w:rPr>
            </w:pPr>
          </w:p>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0</w:t>
            </w:r>
          </w:p>
        </w:tc>
        <w:tc>
          <w:tcPr>
            <w:tcW w:w="992" w:type="dxa"/>
            <w:shd w:val="clear" w:color="auto" w:fill="auto"/>
            <w:vAlign w:val="center"/>
          </w:tcPr>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r>
              <w:rPr>
                <w:sz w:val="16"/>
                <w:szCs w:val="16"/>
              </w:rPr>
              <w:t>180 000</w:t>
            </w:r>
          </w:p>
        </w:tc>
      </w:tr>
      <w:tr w:rsidR="00620CBE" w:rsidRPr="00AA054C" w:rsidTr="00B94731">
        <w:trPr>
          <w:trHeight w:val="170"/>
        </w:trPr>
        <w:tc>
          <w:tcPr>
            <w:tcW w:w="635" w:type="dxa"/>
            <w:shd w:val="clear" w:color="auto" w:fill="auto"/>
            <w:vAlign w:val="center"/>
          </w:tcPr>
          <w:p w:rsidR="00620CBE" w:rsidRDefault="00FF2AEA" w:rsidP="00B94731">
            <w:pPr>
              <w:jc w:val="center"/>
              <w:rPr>
                <w:sz w:val="16"/>
                <w:szCs w:val="16"/>
              </w:rPr>
            </w:pPr>
            <w:r>
              <w:rPr>
                <w:sz w:val="16"/>
                <w:szCs w:val="16"/>
              </w:rPr>
              <w:t>21</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tcPr>
          <w:p w:rsidR="00620CBE" w:rsidRPr="008276C3" w:rsidRDefault="00E43C0D" w:rsidP="00E43C0D">
            <w:pPr>
              <w:pStyle w:val="a5"/>
              <w:jc w:val="center"/>
              <w:rPr>
                <w:sz w:val="16"/>
                <w:szCs w:val="16"/>
              </w:rPr>
            </w:pPr>
            <w:r w:rsidRPr="00E43C0D">
              <w:rPr>
                <w:sz w:val="16"/>
                <w:szCs w:val="16"/>
              </w:rPr>
              <w:t>Насадка хирургическая для конического бура U серии, размером 16х1.7 мм (расходный материал)</w:t>
            </w:r>
          </w:p>
        </w:tc>
        <w:tc>
          <w:tcPr>
            <w:tcW w:w="5387" w:type="dxa"/>
          </w:tcPr>
          <w:p w:rsidR="00620CBE" w:rsidRPr="00E43C0D" w:rsidRDefault="00E43C0D" w:rsidP="00E43C0D">
            <w:pPr>
              <w:pStyle w:val="a5"/>
            </w:pPr>
            <w:r w:rsidRPr="00E43C0D">
              <w:rPr>
                <w:sz w:val="16"/>
                <w:szCs w:val="16"/>
              </w:rPr>
              <w:t>взрослая 1,7х16 мм</w:t>
            </w:r>
            <w:proofErr w:type="gramStart"/>
            <w:r w:rsidRPr="00E43C0D">
              <w:rPr>
                <w:sz w:val="16"/>
                <w:szCs w:val="16"/>
              </w:rPr>
              <w:t>.</w:t>
            </w:r>
            <w:proofErr w:type="gramEnd"/>
            <w:r w:rsidRPr="00E43C0D">
              <w:rPr>
                <w:sz w:val="16"/>
                <w:szCs w:val="16"/>
              </w:rPr>
              <w:t xml:space="preserve"> </w:t>
            </w:r>
            <w:proofErr w:type="gramStart"/>
            <w:r w:rsidRPr="00E43C0D">
              <w:rPr>
                <w:sz w:val="16"/>
                <w:szCs w:val="16"/>
              </w:rPr>
              <w:t>с</w:t>
            </w:r>
            <w:proofErr w:type="gramEnd"/>
            <w:r w:rsidRPr="00E43C0D">
              <w:rPr>
                <w:sz w:val="16"/>
                <w:szCs w:val="16"/>
              </w:rPr>
              <w:t xml:space="preserve">овместима с </w:t>
            </w:r>
            <w:proofErr w:type="spellStart"/>
            <w:r w:rsidRPr="00E43C0D">
              <w:rPr>
                <w:sz w:val="16"/>
                <w:szCs w:val="16"/>
              </w:rPr>
              <w:t>краниотомом</w:t>
            </w:r>
            <w:proofErr w:type="spellEnd"/>
            <w:r w:rsidRPr="00E43C0D">
              <w:rPr>
                <w:sz w:val="16"/>
                <w:szCs w:val="16"/>
              </w:rPr>
              <w:t xml:space="preserve">, крепление для защитника мозговой оболочки. Тип </w:t>
            </w:r>
            <w:proofErr w:type="spellStart"/>
            <w:r w:rsidRPr="00E43C0D">
              <w:rPr>
                <w:sz w:val="16"/>
                <w:szCs w:val="16"/>
              </w:rPr>
              <w:t>раутера</w:t>
            </w:r>
            <w:proofErr w:type="spellEnd"/>
            <w:r w:rsidRPr="00E43C0D">
              <w:rPr>
                <w:sz w:val="16"/>
                <w:szCs w:val="16"/>
              </w:rPr>
              <w:t xml:space="preserve">: </w:t>
            </w:r>
            <w:proofErr w:type="gramStart"/>
            <w:r w:rsidRPr="00E43C0D">
              <w:rPr>
                <w:sz w:val="16"/>
                <w:szCs w:val="16"/>
              </w:rPr>
              <w:t>конусная</w:t>
            </w:r>
            <w:proofErr w:type="gramEnd"/>
            <w:r w:rsidRPr="00E43C0D">
              <w:rPr>
                <w:sz w:val="16"/>
                <w:szCs w:val="16"/>
              </w:rPr>
              <w:t>. Диаметр, не более 1,7 мм, длина рабочей части, не менее 16 мм, длина хвостовика 2,5 мм, сечение: 6 граней, длина сечения 4,5 мм</w:t>
            </w:r>
            <w:r>
              <w:t xml:space="preserve">. </w:t>
            </w:r>
            <w:proofErr w:type="gramStart"/>
            <w:r w:rsidR="00620CBE" w:rsidRPr="008276C3">
              <w:rPr>
                <w:sz w:val="16"/>
                <w:szCs w:val="16"/>
              </w:rPr>
              <w:t>Боковые (для выпиливания костного лоскута)</w:t>
            </w:r>
            <w:proofErr w:type="gramEnd"/>
          </w:p>
        </w:tc>
        <w:tc>
          <w:tcPr>
            <w:tcW w:w="709" w:type="dxa"/>
            <w:shd w:val="clear" w:color="auto" w:fill="auto"/>
            <w:vAlign w:val="center"/>
          </w:tcPr>
          <w:p w:rsidR="00620CBE" w:rsidRDefault="00620CBE" w:rsidP="00B94731">
            <w:pPr>
              <w:jc w:val="center"/>
              <w:rPr>
                <w:sz w:val="16"/>
                <w:szCs w:val="16"/>
              </w:rPr>
            </w:pPr>
            <w:r>
              <w:rPr>
                <w:sz w:val="16"/>
                <w:szCs w:val="16"/>
              </w:rPr>
              <w:t>штук</w:t>
            </w:r>
          </w:p>
        </w:tc>
        <w:tc>
          <w:tcPr>
            <w:tcW w:w="708" w:type="dxa"/>
            <w:shd w:val="clear" w:color="auto" w:fill="auto"/>
            <w:vAlign w:val="center"/>
          </w:tcPr>
          <w:p w:rsidR="00620CBE" w:rsidRDefault="00620CBE" w:rsidP="00B94731">
            <w:pPr>
              <w:jc w:val="center"/>
              <w:rPr>
                <w:sz w:val="16"/>
                <w:szCs w:val="16"/>
              </w:rPr>
            </w:pPr>
            <w:r>
              <w:rPr>
                <w:sz w:val="16"/>
                <w:szCs w:val="16"/>
              </w:rPr>
              <w:t>10</w:t>
            </w:r>
          </w:p>
        </w:tc>
        <w:tc>
          <w:tcPr>
            <w:tcW w:w="1134" w:type="dxa"/>
            <w:shd w:val="clear" w:color="auto" w:fill="auto"/>
          </w:tcPr>
          <w:p w:rsidR="00620CBE" w:rsidRDefault="00620CBE" w:rsidP="00B94731">
            <w:pPr>
              <w:jc w:val="center"/>
              <w:rPr>
                <w:sz w:val="16"/>
                <w:szCs w:val="16"/>
              </w:rPr>
            </w:pPr>
          </w:p>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DDP</w:t>
            </w:r>
          </w:p>
        </w:tc>
        <w:tc>
          <w:tcPr>
            <w:tcW w:w="1276" w:type="dxa"/>
            <w:shd w:val="clear" w:color="auto" w:fill="auto"/>
          </w:tcPr>
          <w:p w:rsidR="00620CBE" w:rsidRPr="008276C3" w:rsidRDefault="00620CBE" w:rsidP="00B94731">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tcPr>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 xml:space="preserve">г. </w:t>
            </w:r>
            <w:proofErr w:type="spellStart"/>
            <w:r w:rsidRPr="008276C3">
              <w:rPr>
                <w:sz w:val="16"/>
                <w:szCs w:val="16"/>
              </w:rPr>
              <w:t>Актобе</w:t>
            </w:r>
            <w:proofErr w:type="spellEnd"/>
            <w:r w:rsidRPr="008276C3">
              <w:rPr>
                <w:sz w:val="16"/>
                <w:szCs w:val="16"/>
              </w:rPr>
              <w:t xml:space="preserve">, ул. </w:t>
            </w:r>
            <w:proofErr w:type="spellStart"/>
            <w:r w:rsidRPr="008276C3">
              <w:rPr>
                <w:sz w:val="16"/>
                <w:szCs w:val="16"/>
              </w:rPr>
              <w:t>Пацаева</w:t>
            </w:r>
            <w:proofErr w:type="spellEnd"/>
            <w:r w:rsidRPr="008276C3">
              <w:rPr>
                <w:sz w:val="16"/>
                <w:szCs w:val="16"/>
              </w:rPr>
              <w:t xml:space="preserve"> 7</w:t>
            </w:r>
          </w:p>
        </w:tc>
        <w:tc>
          <w:tcPr>
            <w:tcW w:w="709" w:type="dxa"/>
          </w:tcPr>
          <w:p w:rsidR="00620CBE" w:rsidRDefault="00620CBE" w:rsidP="00B94731">
            <w:pPr>
              <w:jc w:val="center"/>
              <w:rPr>
                <w:sz w:val="16"/>
                <w:szCs w:val="16"/>
              </w:rPr>
            </w:pPr>
          </w:p>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0</w:t>
            </w:r>
          </w:p>
        </w:tc>
        <w:tc>
          <w:tcPr>
            <w:tcW w:w="992" w:type="dxa"/>
            <w:shd w:val="clear" w:color="auto" w:fill="auto"/>
            <w:vAlign w:val="center"/>
          </w:tcPr>
          <w:p w:rsidR="00620CBE" w:rsidRDefault="00620CBE" w:rsidP="00B94731">
            <w:pPr>
              <w:jc w:val="center"/>
              <w:rPr>
                <w:sz w:val="16"/>
                <w:szCs w:val="16"/>
              </w:rPr>
            </w:pPr>
            <w:r>
              <w:rPr>
                <w:sz w:val="16"/>
                <w:szCs w:val="16"/>
              </w:rPr>
              <w:t>180 000</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b/>
                <w:sz w:val="16"/>
                <w:szCs w:val="16"/>
              </w:rPr>
            </w:pPr>
          </w:p>
        </w:tc>
        <w:tc>
          <w:tcPr>
            <w:tcW w:w="1350" w:type="dxa"/>
            <w:vAlign w:val="center"/>
          </w:tcPr>
          <w:p w:rsidR="00620CBE" w:rsidRPr="00FC1AD5" w:rsidRDefault="00620CBE" w:rsidP="00B94731">
            <w:pPr>
              <w:jc w:val="center"/>
              <w:rPr>
                <w:b/>
                <w:sz w:val="16"/>
                <w:szCs w:val="16"/>
              </w:rPr>
            </w:pPr>
          </w:p>
        </w:tc>
        <w:tc>
          <w:tcPr>
            <w:tcW w:w="1559" w:type="dxa"/>
            <w:shd w:val="clear" w:color="auto" w:fill="auto"/>
            <w:vAlign w:val="center"/>
          </w:tcPr>
          <w:p w:rsidR="00620CBE" w:rsidRPr="00FC1AD5" w:rsidRDefault="00620CBE" w:rsidP="00B94731">
            <w:pPr>
              <w:jc w:val="center"/>
              <w:rPr>
                <w:b/>
                <w:bCs/>
                <w:sz w:val="16"/>
                <w:szCs w:val="16"/>
              </w:rPr>
            </w:pPr>
            <w:r w:rsidRPr="00FC1AD5">
              <w:rPr>
                <w:b/>
                <w:bCs/>
                <w:sz w:val="16"/>
                <w:szCs w:val="16"/>
              </w:rPr>
              <w:t>ИТОГО</w:t>
            </w:r>
          </w:p>
        </w:tc>
        <w:tc>
          <w:tcPr>
            <w:tcW w:w="5387" w:type="dxa"/>
          </w:tcPr>
          <w:p w:rsidR="00620CBE" w:rsidRPr="00FC1AD5" w:rsidRDefault="00620CBE" w:rsidP="00B94731">
            <w:pPr>
              <w:jc w:val="center"/>
              <w:rPr>
                <w:b/>
                <w:sz w:val="16"/>
                <w:szCs w:val="16"/>
              </w:rPr>
            </w:pPr>
          </w:p>
        </w:tc>
        <w:tc>
          <w:tcPr>
            <w:tcW w:w="709" w:type="dxa"/>
            <w:shd w:val="clear" w:color="auto" w:fill="auto"/>
            <w:vAlign w:val="center"/>
          </w:tcPr>
          <w:p w:rsidR="00620CBE" w:rsidRPr="00FC1AD5" w:rsidRDefault="00620CBE" w:rsidP="00B94731">
            <w:pPr>
              <w:jc w:val="center"/>
              <w:rPr>
                <w:b/>
                <w:sz w:val="16"/>
                <w:szCs w:val="16"/>
              </w:rPr>
            </w:pPr>
          </w:p>
        </w:tc>
        <w:tc>
          <w:tcPr>
            <w:tcW w:w="708" w:type="dxa"/>
            <w:shd w:val="clear" w:color="auto" w:fill="auto"/>
            <w:vAlign w:val="center"/>
          </w:tcPr>
          <w:p w:rsidR="00620CBE" w:rsidRPr="00FC1AD5" w:rsidRDefault="00620CBE" w:rsidP="00B94731">
            <w:pPr>
              <w:jc w:val="center"/>
              <w:rPr>
                <w:b/>
                <w:sz w:val="16"/>
                <w:szCs w:val="16"/>
              </w:rPr>
            </w:pPr>
          </w:p>
        </w:tc>
        <w:tc>
          <w:tcPr>
            <w:tcW w:w="1134" w:type="dxa"/>
            <w:shd w:val="clear" w:color="auto" w:fill="auto"/>
            <w:vAlign w:val="center"/>
          </w:tcPr>
          <w:p w:rsidR="00620CBE" w:rsidRPr="00FC1AD5" w:rsidRDefault="00620CBE" w:rsidP="00B94731">
            <w:pPr>
              <w:jc w:val="center"/>
              <w:rPr>
                <w:b/>
                <w:sz w:val="16"/>
                <w:szCs w:val="16"/>
              </w:rPr>
            </w:pPr>
          </w:p>
        </w:tc>
        <w:tc>
          <w:tcPr>
            <w:tcW w:w="1276" w:type="dxa"/>
            <w:shd w:val="clear" w:color="auto" w:fill="auto"/>
            <w:vAlign w:val="center"/>
          </w:tcPr>
          <w:p w:rsidR="00620CBE" w:rsidRPr="00FC1AD5" w:rsidRDefault="00620CBE" w:rsidP="00B94731">
            <w:pPr>
              <w:jc w:val="center"/>
              <w:rPr>
                <w:b/>
                <w:sz w:val="16"/>
                <w:szCs w:val="16"/>
              </w:rPr>
            </w:pPr>
          </w:p>
        </w:tc>
        <w:tc>
          <w:tcPr>
            <w:tcW w:w="1276" w:type="dxa"/>
            <w:vAlign w:val="center"/>
          </w:tcPr>
          <w:p w:rsidR="00620CBE" w:rsidRPr="00FC1AD5" w:rsidRDefault="00620CBE" w:rsidP="00B94731">
            <w:pPr>
              <w:jc w:val="center"/>
              <w:rPr>
                <w:b/>
                <w:sz w:val="16"/>
                <w:szCs w:val="16"/>
              </w:rPr>
            </w:pPr>
          </w:p>
        </w:tc>
        <w:tc>
          <w:tcPr>
            <w:tcW w:w="709" w:type="dxa"/>
            <w:vAlign w:val="center"/>
          </w:tcPr>
          <w:p w:rsidR="00620CBE" w:rsidRPr="00FC1AD5" w:rsidRDefault="00620CBE" w:rsidP="00B94731">
            <w:pPr>
              <w:jc w:val="center"/>
              <w:rPr>
                <w:b/>
                <w:sz w:val="16"/>
                <w:szCs w:val="16"/>
              </w:rPr>
            </w:pPr>
          </w:p>
        </w:tc>
        <w:tc>
          <w:tcPr>
            <w:tcW w:w="992" w:type="dxa"/>
            <w:shd w:val="clear" w:color="auto" w:fill="auto"/>
            <w:vAlign w:val="center"/>
          </w:tcPr>
          <w:p w:rsidR="00620CBE" w:rsidRPr="00FC1AD5" w:rsidRDefault="00571A56" w:rsidP="00B94731">
            <w:pPr>
              <w:ind w:left="53" w:hanging="53"/>
              <w:jc w:val="center"/>
              <w:rPr>
                <w:b/>
                <w:sz w:val="16"/>
                <w:szCs w:val="16"/>
              </w:rPr>
            </w:pPr>
            <w:r>
              <w:rPr>
                <w:b/>
                <w:sz w:val="16"/>
                <w:szCs w:val="16"/>
              </w:rPr>
              <w:t>54 326 143</w:t>
            </w:r>
          </w:p>
        </w:tc>
      </w:tr>
    </w:tbl>
    <w:p w:rsidR="00F0375E" w:rsidRPr="00380018" w:rsidRDefault="00F0375E" w:rsidP="00AF7C02">
      <w:pPr>
        <w:shd w:val="clear" w:color="auto" w:fill="FFFFFF"/>
        <w:ind w:firstLine="708"/>
        <w:jc w:val="both"/>
        <w:rPr>
          <w:sz w:val="28"/>
          <w:szCs w:val="28"/>
        </w:rPr>
      </w:pPr>
      <w:r w:rsidRPr="00380018">
        <w:rPr>
          <w:sz w:val="28"/>
          <w:szCs w:val="28"/>
        </w:rPr>
        <w:t>Пакет тендерной документации можно получить в срок до</w:t>
      </w:r>
      <w:r w:rsidRPr="00380018">
        <w:rPr>
          <w:sz w:val="28"/>
          <w:szCs w:val="28"/>
          <w:lang w:val="kk-KZ"/>
        </w:rPr>
        <w:t xml:space="preserve"> </w:t>
      </w:r>
      <w:r w:rsidR="008733E9">
        <w:rPr>
          <w:sz w:val="28"/>
          <w:szCs w:val="28"/>
          <w:lang w:val="kk-KZ"/>
        </w:rPr>
        <w:t>20</w:t>
      </w:r>
      <w:r w:rsidRPr="00380018">
        <w:rPr>
          <w:sz w:val="28"/>
          <w:szCs w:val="28"/>
          <w:lang w:val="kk-KZ"/>
        </w:rPr>
        <w:t xml:space="preserve"> марта </w:t>
      </w:r>
      <w:r w:rsidRPr="00380018">
        <w:rPr>
          <w:sz w:val="28"/>
          <w:szCs w:val="28"/>
        </w:rPr>
        <w:t>201</w:t>
      </w:r>
      <w:r w:rsidRPr="00380018">
        <w:rPr>
          <w:sz w:val="28"/>
          <w:szCs w:val="28"/>
          <w:lang w:val="kk-KZ"/>
        </w:rPr>
        <w:t>7</w:t>
      </w:r>
      <w:r w:rsidRPr="00380018">
        <w:rPr>
          <w:sz w:val="28"/>
          <w:szCs w:val="28"/>
        </w:rPr>
        <w:t xml:space="preserve"> года включительно по адресу: г. Актобе, </w:t>
      </w:r>
      <w:r w:rsidRPr="00380018">
        <w:rPr>
          <w:sz w:val="28"/>
          <w:szCs w:val="28"/>
          <w:lang w:val="kk-KZ"/>
        </w:rPr>
        <w:t>ул. Па</w:t>
      </w:r>
      <w:proofErr w:type="spellStart"/>
      <w:r w:rsidRPr="00380018">
        <w:rPr>
          <w:sz w:val="28"/>
          <w:szCs w:val="28"/>
        </w:rPr>
        <w:t>цаева</w:t>
      </w:r>
      <w:proofErr w:type="spellEnd"/>
      <w:r w:rsidRPr="00380018">
        <w:rPr>
          <w:sz w:val="28"/>
          <w:szCs w:val="28"/>
        </w:rPr>
        <w:t>, 7</w:t>
      </w:r>
      <w:r w:rsidRPr="00380018">
        <w:rPr>
          <w:sz w:val="28"/>
          <w:szCs w:val="28"/>
          <w:lang w:val="kk-KZ"/>
        </w:rPr>
        <w:t>,</w:t>
      </w:r>
      <w:r w:rsidRPr="00380018">
        <w:rPr>
          <w:sz w:val="28"/>
          <w:szCs w:val="28"/>
        </w:rPr>
        <w:t xml:space="preserve">  время с 9.00 часов до 11.00 часов </w:t>
      </w:r>
      <w:r w:rsidRPr="00380018">
        <w:rPr>
          <w:sz w:val="28"/>
          <w:szCs w:val="28"/>
          <w:lang w:val="kk-KZ"/>
        </w:rPr>
        <w:t xml:space="preserve">(по времени г. Актобе) </w:t>
      </w:r>
      <w:r w:rsidRPr="00380018">
        <w:rPr>
          <w:sz w:val="28"/>
          <w:szCs w:val="28"/>
        </w:rPr>
        <w:t xml:space="preserve">или по электронной почте по адресу </w:t>
      </w:r>
      <w:hyperlink r:id="rId6" w:history="1">
        <w:r w:rsidRPr="00380018">
          <w:rPr>
            <w:rStyle w:val="a4"/>
            <w:sz w:val="28"/>
            <w:szCs w:val="28"/>
            <w:lang w:val="kk-KZ"/>
          </w:rPr>
          <w:t>550400@inbox.ru</w:t>
        </w:r>
      </w:hyperlink>
      <w:r w:rsidRPr="00380018">
        <w:rPr>
          <w:sz w:val="28"/>
          <w:szCs w:val="28"/>
        </w:rPr>
        <w:t>.</w:t>
      </w:r>
    </w:p>
    <w:p w:rsidR="00F82DE6" w:rsidRPr="00380018" w:rsidRDefault="00AF7C02" w:rsidP="00F82DE6">
      <w:pPr>
        <w:tabs>
          <w:tab w:val="left" w:pos="851"/>
          <w:tab w:val="left" w:pos="993"/>
          <w:tab w:val="left" w:pos="1134"/>
        </w:tabs>
        <w:jc w:val="both"/>
        <w:rPr>
          <w:sz w:val="28"/>
          <w:szCs w:val="28"/>
        </w:rPr>
      </w:pPr>
      <w:r>
        <w:rPr>
          <w:sz w:val="28"/>
          <w:szCs w:val="28"/>
        </w:rPr>
        <w:tab/>
      </w:r>
      <w:proofErr w:type="gramStart"/>
      <w:r w:rsidR="00F82DE6" w:rsidRPr="00380018">
        <w:rPr>
          <w:sz w:val="28"/>
          <w:szCs w:val="28"/>
        </w:rPr>
        <w:t xml:space="preserve">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w:t>
      </w:r>
      <w:r w:rsidR="00F82DE6" w:rsidRPr="00380018">
        <w:rPr>
          <w:color w:val="FF0000"/>
          <w:sz w:val="28"/>
          <w:szCs w:val="28"/>
        </w:rPr>
        <w:t xml:space="preserve"> г. Актобе, ул. Пацаева, 7, административный корпус, кабинет №1, ответственное лицо за прием и регистрацию заявок на участие в тендере – </w:t>
      </w:r>
      <w:proofErr w:type="spellStart"/>
      <w:r w:rsidR="00F82DE6" w:rsidRPr="00380018">
        <w:rPr>
          <w:color w:val="FF0000"/>
          <w:sz w:val="28"/>
          <w:szCs w:val="28"/>
        </w:rPr>
        <w:t>Есжанов</w:t>
      </w:r>
      <w:proofErr w:type="spellEnd"/>
      <w:r w:rsidR="00F82DE6" w:rsidRPr="00380018">
        <w:rPr>
          <w:b/>
          <w:i/>
          <w:color w:val="FF0000"/>
          <w:sz w:val="28"/>
          <w:szCs w:val="28"/>
        </w:rPr>
        <w:t xml:space="preserve"> Н.М.</w:t>
      </w:r>
      <w:r w:rsidR="00F82DE6" w:rsidRPr="00380018">
        <w:rPr>
          <w:color w:val="FF0000"/>
          <w:sz w:val="28"/>
          <w:szCs w:val="28"/>
        </w:rPr>
        <w:t>, менеджер по государственным закупкам,</w:t>
      </w:r>
      <w:r w:rsidR="00F82DE6" w:rsidRPr="00380018">
        <w:rPr>
          <w:sz w:val="28"/>
          <w:szCs w:val="28"/>
        </w:rPr>
        <w:t xml:space="preserve"> в срок до </w:t>
      </w:r>
      <w:r w:rsidR="00F82DE6" w:rsidRPr="00380018">
        <w:rPr>
          <w:color w:val="FF0000"/>
          <w:sz w:val="28"/>
          <w:szCs w:val="28"/>
        </w:rPr>
        <w:t xml:space="preserve">09.00 ч. </w:t>
      </w:r>
      <w:r w:rsidR="00F82DE6" w:rsidRPr="00380018">
        <w:rPr>
          <w:color w:val="FF0000"/>
          <w:sz w:val="28"/>
          <w:szCs w:val="28"/>
          <w:u w:val="single"/>
        </w:rPr>
        <w:t xml:space="preserve"> </w:t>
      </w:r>
      <w:r w:rsidR="008733E9">
        <w:rPr>
          <w:color w:val="FF0000"/>
          <w:sz w:val="28"/>
          <w:szCs w:val="28"/>
          <w:u w:val="single"/>
        </w:rPr>
        <w:t>26</w:t>
      </w:r>
      <w:r w:rsidR="00F82DE6" w:rsidRPr="00380018">
        <w:rPr>
          <w:color w:val="FF0000"/>
          <w:sz w:val="28"/>
          <w:szCs w:val="28"/>
          <w:u w:val="single"/>
        </w:rPr>
        <w:t>.03. 201</w:t>
      </w:r>
      <w:r w:rsidR="008733E9">
        <w:rPr>
          <w:color w:val="FF0000"/>
          <w:sz w:val="28"/>
          <w:szCs w:val="28"/>
          <w:u w:val="single"/>
          <w:lang w:val="kk-KZ"/>
        </w:rPr>
        <w:t>8</w:t>
      </w:r>
      <w:r w:rsidR="00F82DE6" w:rsidRPr="00380018">
        <w:rPr>
          <w:color w:val="FF0000"/>
          <w:sz w:val="28"/>
          <w:szCs w:val="28"/>
          <w:u w:val="single"/>
        </w:rPr>
        <w:t xml:space="preserve"> </w:t>
      </w:r>
      <w:r w:rsidR="00F82DE6" w:rsidRPr="00380018">
        <w:rPr>
          <w:color w:val="FF0000"/>
          <w:sz w:val="28"/>
          <w:szCs w:val="28"/>
        </w:rPr>
        <w:t xml:space="preserve">года </w:t>
      </w:r>
      <w:r w:rsidR="00F82DE6" w:rsidRPr="00380018">
        <w:rPr>
          <w:sz w:val="28"/>
          <w:szCs w:val="28"/>
        </w:rPr>
        <w:t>включительно.</w:t>
      </w:r>
      <w:proofErr w:type="gramEnd"/>
    </w:p>
    <w:p w:rsidR="00F82DE6" w:rsidRPr="00E43C0D" w:rsidRDefault="00F82DE6" w:rsidP="00F82DE6">
      <w:pPr>
        <w:tabs>
          <w:tab w:val="left" w:pos="993"/>
          <w:tab w:val="left" w:pos="1134"/>
        </w:tabs>
        <w:jc w:val="both"/>
        <w:rPr>
          <w:sz w:val="28"/>
          <w:szCs w:val="28"/>
        </w:rPr>
      </w:pPr>
      <w:r w:rsidRPr="00380018">
        <w:rPr>
          <w:sz w:val="28"/>
          <w:szCs w:val="28"/>
        </w:rPr>
        <w:t xml:space="preserve">Вскрытие конвертов с заявками на участие в тендере производится тендерной комиссией в </w:t>
      </w:r>
      <w:r w:rsidRPr="00380018">
        <w:rPr>
          <w:color w:val="FF0000"/>
          <w:sz w:val="28"/>
          <w:szCs w:val="28"/>
        </w:rPr>
        <w:t xml:space="preserve">11  часов 00 минут </w:t>
      </w:r>
      <w:r w:rsidRPr="00380018">
        <w:rPr>
          <w:color w:val="FF0000"/>
          <w:sz w:val="28"/>
          <w:szCs w:val="28"/>
          <w:u w:val="single"/>
        </w:rPr>
        <w:t xml:space="preserve">  </w:t>
      </w:r>
      <w:r w:rsidR="008733E9">
        <w:rPr>
          <w:color w:val="FF0000"/>
          <w:sz w:val="28"/>
          <w:szCs w:val="28"/>
          <w:u w:val="single"/>
        </w:rPr>
        <w:t>26</w:t>
      </w:r>
      <w:r w:rsidRPr="00380018">
        <w:rPr>
          <w:color w:val="FF0000"/>
          <w:sz w:val="28"/>
          <w:szCs w:val="28"/>
          <w:u w:val="single"/>
        </w:rPr>
        <w:t>.03. 201</w:t>
      </w:r>
      <w:r w:rsidR="008733E9">
        <w:rPr>
          <w:color w:val="FF0000"/>
          <w:sz w:val="28"/>
          <w:szCs w:val="28"/>
          <w:u w:val="single"/>
          <w:lang w:val="kk-KZ"/>
        </w:rPr>
        <w:t>8</w:t>
      </w:r>
      <w:bookmarkStart w:id="0" w:name="_GoBack"/>
      <w:bookmarkEnd w:id="0"/>
      <w:r w:rsidRPr="00380018">
        <w:rPr>
          <w:color w:val="FF0000"/>
          <w:sz w:val="28"/>
          <w:szCs w:val="28"/>
          <w:u w:val="single"/>
        </w:rPr>
        <w:t xml:space="preserve"> </w:t>
      </w:r>
      <w:r w:rsidRPr="00380018">
        <w:rPr>
          <w:color w:val="FF0000"/>
          <w:sz w:val="28"/>
          <w:szCs w:val="28"/>
        </w:rPr>
        <w:t xml:space="preserve">года </w:t>
      </w:r>
      <w:r w:rsidRPr="00380018">
        <w:rPr>
          <w:i/>
          <w:color w:val="FF0000"/>
          <w:sz w:val="28"/>
          <w:szCs w:val="28"/>
        </w:rPr>
        <w:t>по адресу: г. Актобе, ул. Пацаева, 7, ГКП «Больница скорой медицинской помощи» на ПХВ ГУ «Управление здравоохранения Актюбинской области»,</w:t>
      </w:r>
      <w:r w:rsidRPr="00380018">
        <w:rPr>
          <w:rFonts w:eastAsiaTheme="minorHAnsi"/>
          <w:i/>
          <w:iCs/>
          <w:color w:val="FF0000"/>
          <w:sz w:val="28"/>
          <w:szCs w:val="28"/>
          <w:lang w:eastAsia="en-US"/>
        </w:rPr>
        <w:t xml:space="preserve"> административный корпус,  конференц-зал.</w:t>
      </w:r>
    </w:p>
    <w:p w:rsidR="00380018" w:rsidRPr="00AF7C02" w:rsidRDefault="00AF7C02" w:rsidP="00AF7C02">
      <w:pPr>
        <w:shd w:val="clear" w:color="auto" w:fill="FFFFFF"/>
        <w:jc w:val="both"/>
        <w:rPr>
          <w:b/>
          <w:sz w:val="28"/>
          <w:szCs w:val="28"/>
        </w:rPr>
      </w:pPr>
      <w:r>
        <w:rPr>
          <w:i/>
          <w:color w:val="FF0000"/>
          <w:sz w:val="28"/>
          <w:szCs w:val="28"/>
        </w:rPr>
        <w:t xml:space="preserve">  </w:t>
      </w:r>
      <w:r w:rsidR="00F0375E" w:rsidRPr="00380018">
        <w:rPr>
          <w:sz w:val="28"/>
          <w:szCs w:val="28"/>
        </w:rPr>
        <w:t xml:space="preserve">Дополнительную информацию и справку можно получить по телефону </w:t>
      </w:r>
      <w:r w:rsidR="00F0375E" w:rsidRPr="00380018">
        <w:rPr>
          <w:b/>
          <w:sz w:val="28"/>
          <w:szCs w:val="28"/>
        </w:rPr>
        <w:t>8 (7132) 550 400.</w:t>
      </w:r>
    </w:p>
    <w:p w:rsidR="00380018" w:rsidRPr="00380018" w:rsidRDefault="00380018">
      <w:pPr>
        <w:rPr>
          <w:sz w:val="28"/>
          <w:szCs w:val="28"/>
          <w:lang w:val="kk-KZ"/>
        </w:rPr>
      </w:pPr>
    </w:p>
    <w:sectPr w:rsidR="00380018" w:rsidRPr="00380018"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C4A1F"/>
    <w:rsid w:val="001702AB"/>
    <w:rsid w:val="001A3292"/>
    <w:rsid w:val="001C63CC"/>
    <w:rsid w:val="002B7B81"/>
    <w:rsid w:val="00380018"/>
    <w:rsid w:val="004E1F0B"/>
    <w:rsid w:val="00571A56"/>
    <w:rsid w:val="005B4AF7"/>
    <w:rsid w:val="00620CBE"/>
    <w:rsid w:val="0067604F"/>
    <w:rsid w:val="006E233B"/>
    <w:rsid w:val="00757D37"/>
    <w:rsid w:val="008733E9"/>
    <w:rsid w:val="00884774"/>
    <w:rsid w:val="008D18A1"/>
    <w:rsid w:val="0093268C"/>
    <w:rsid w:val="0095385F"/>
    <w:rsid w:val="009E76F5"/>
    <w:rsid w:val="00A24FE4"/>
    <w:rsid w:val="00A252C5"/>
    <w:rsid w:val="00A44FFD"/>
    <w:rsid w:val="00AB380A"/>
    <w:rsid w:val="00AD797A"/>
    <w:rsid w:val="00AF7C02"/>
    <w:rsid w:val="00B629EE"/>
    <w:rsid w:val="00BE0D61"/>
    <w:rsid w:val="00D073A8"/>
    <w:rsid w:val="00D21514"/>
    <w:rsid w:val="00D679FE"/>
    <w:rsid w:val="00E43C0D"/>
    <w:rsid w:val="00E96A90"/>
    <w:rsid w:val="00EE2DDD"/>
    <w:rsid w:val="00F0375E"/>
    <w:rsid w:val="00F47D13"/>
    <w:rsid w:val="00F82DE6"/>
    <w:rsid w:val="00FB757E"/>
    <w:rsid w:val="00FC104B"/>
    <w:rsid w:val="00FF2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Normal (Web)"/>
    <w:basedOn w:val="a"/>
    <w:uiPriority w:val="99"/>
    <w:unhideWhenUsed/>
    <w:rsid w:val="00E43C0D"/>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Normal (Web)"/>
    <w:basedOn w:val="a"/>
    <w:uiPriority w:val="99"/>
    <w:unhideWhenUsed/>
    <w:rsid w:val="00E43C0D"/>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7934">
      <w:bodyDiv w:val="1"/>
      <w:marLeft w:val="0"/>
      <w:marRight w:val="0"/>
      <w:marTop w:val="0"/>
      <w:marBottom w:val="0"/>
      <w:divBdr>
        <w:top w:val="none" w:sz="0" w:space="0" w:color="auto"/>
        <w:left w:val="none" w:sz="0" w:space="0" w:color="auto"/>
        <w:bottom w:val="none" w:sz="0" w:space="0" w:color="auto"/>
        <w:right w:val="none" w:sz="0" w:space="0" w:color="auto"/>
      </w:divBdr>
    </w:div>
    <w:div w:id="567686989">
      <w:bodyDiv w:val="1"/>
      <w:marLeft w:val="0"/>
      <w:marRight w:val="0"/>
      <w:marTop w:val="0"/>
      <w:marBottom w:val="0"/>
      <w:divBdr>
        <w:top w:val="none" w:sz="0" w:space="0" w:color="auto"/>
        <w:left w:val="none" w:sz="0" w:space="0" w:color="auto"/>
        <w:bottom w:val="none" w:sz="0" w:space="0" w:color="auto"/>
        <w:right w:val="none" w:sz="0" w:space="0" w:color="auto"/>
      </w:divBdr>
    </w:div>
    <w:div w:id="793132614">
      <w:bodyDiv w:val="1"/>
      <w:marLeft w:val="0"/>
      <w:marRight w:val="0"/>
      <w:marTop w:val="0"/>
      <w:marBottom w:val="0"/>
      <w:divBdr>
        <w:top w:val="none" w:sz="0" w:space="0" w:color="auto"/>
        <w:left w:val="none" w:sz="0" w:space="0" w:color="auto"/>
        <w:bottom w:val="none" w:sz="0" w:space="0" w:color="auto"/>
        <w:right w:val="none" w:sz="0" w:space="0" w:color="auto"/>
      </w:divBdr>
    </w:div>
    <w:div w:id="17948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50400@inbo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6</Pages>
  <Words>2901</Words>
  <Characters>16537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10</cp:revision>
  <cp:lastPrinted>2017-03-09T10:29:00Z</cp:lastPrinted>
  <dcterms:created xsi:type="dcterms:W3CDTF">2018-02-05T04:52:00Z</dcterms:created>
  <dcterms:modified xsi:type="dcterms:W3CDTF">2018-03-03T09:28:00Z</dcterms:modified>
</cp:coreProperties>
</file>