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E953E1">
        <w:rPr>
          <w:b/>
          <w:color w:val="auto"/>
          <w:sz w:val="16"/>
          <w:szCs w:val="16"/>
          <w:lang w:val="kk-KZ"/>
        </w:rPr>
        <w:t xml:space="preserve"> </w:t>
      </w:r>
      <w:r w:rsidR="006237B3">
        <w:rPr>
          <w:b/>
          <w:color w:val="auto"/>
          <w:sz w:val="16"/>
          <w:szCs w:val="16"/>
          <w:lang w:val="kk-KZ"/>
        </w:rPr>
        <w:t>4</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6A57CF" w:rsidP="005A5B8F">
      <w:pPr>
        <w:shd w:val="clear" w:color="auto" w:fill="FFFFFF"/>
        <w:spacing w:line="276" w:lineRule="auto"/>
        <w:jc w:val="center"/>
        <w:rPr>
          <w:b/>
          <w:color w:val="auto"/>
          <w:sz w:val="16"/>
          <w:szCs w:val="16"/>
          <w:lang w:val="kk-KZ"/>
        </w:rPr>
      </w:pPr>
      <w:r w:rsidRPr="006A57CF">
        <w:rPr>
          <w:b/>
          <w:color w:val="auto"/>
          <w:sz w:val="20"/>
          <w:szCs w:val="20"/>
          <w:lang w:val="kk-KZ"/>
        </w:rPr>
        <w:t xml:space="preserve">медициналық </w:t>
      </w:r>
      <w:r w:rsidR="0090446D">
        <w:rPr>
          <w:b/>
          <w:color w:val="auto"/>
          <w:sz w:val="20"/>
          <w:szCs w:val="20"/>
          <w:lang w:val="kk-KZ"/>
        </w:rPr>
        <w:t>бұйымдарды</w:t>
      </w:r>
      <w:r w:rsidR="001E6408">
        <w:rPr>
          <w:b/>
          <w:color w:val="auto"/>
          <w:sz w:val="20"/>
          <w:szCs w:val="20"/>
          <w:lang w:val="kk-KZ"/>
        </w:rPr>
        <w:t xml:space="preserve"> сатып </w:t>
      </w:r>
      <w:r w:rsidRPr="006A57CF">
        <w:rPr>
          <w:b/>
          <w:color w:val="auto"/>
          <w:sz w:val="20"/>
          <w:szCs w:val="20"/>
          <w:lang w:val="kk-KZ"/>
        </w:rPr>
        <w:t xml:space="preserve"> </w:t>
      </w:r>
      <w:r>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0B252B">
        <w:rPr>
          <w:color w:val="auto"/>
          <w:sz w:val="16"/>
          <w:szCs w:val="16"/>
          <w:lang w:val="kk-KZ"/>
        </w:rPr>
        <w:t>29</w:t>
      </w:r>
      <w:r w:rsidR="007D636A">
        <w:rPr>
          <w:color w:val="auto"/>
          <w:sz w:val="16"/>
          <w:szCs w:val="16"/>
          <w:lang w:val="kk-KZ"/>
        </w:rPr>
        <w:t>.01.202</w:t>
      </w:r>
      <w:r w:rsidR="0006058C">
        <w:rPr>
          <w:color w:val="auto"/>
          <w:sz w:val="16"/>
          <w:szCs w:val="16"/>
          <w:lang w:val="kk-KZ"/>
        </w:rPr>
        <w:t xml:space="preserve">4 </w:t>
      </w:r>
      <w:r>
        <w:rPr>
          <w:color w:val="auto"/>
          <w:sz w:val="16"/>
          <w:szCs w:val="16"/>
          <w:lang w:val="kk-KZ"/>
        </w:rPr>
        <w:t>жыл</w:t>
      </w:r>
    </w:p>
    <w:p w:rsidR="00011187" w:rsidRPr="00480E9A" w:rsidRDefault="00E953E1" w:rsidP="00480E9A">
      <w:pPr>
        <w:pStyle w:val="1"/>
        <w:spacing w:before="0" w:beforeAutospacing="0" w:after="0" w:afterAutospacing="0"/>
        <w:jc w:val="both"/>
        <w:textAlignment w:val="baseline"/>
        <w:rPr>
          <w:b w:val="0"/>
          <w:bCs w:val="0"/>
          <w:sz w:val="16"/>
          <w:szCs w:val="16"/>
          <w:lang w:val="kk-KZ"/>
        </w:rPr>
      </w:pPr>
      <w:r w:rsidRPr="00A5574C">
        <w:rPr>
          <w:sz w:val="16"/>
          <w:szCs w:val="16"/>
          <w:lang w:val="kk-KZ"/>
        </w:rPr>
        <w:t>"</w:t>
      </w:r>
      <w:r w:rsidRPr="00D220EE">
        <w:rPr>
          <w:b w:val="0"/>
          <w:sz w:val="16"/>
          <w:szCs w:val="16"/>
          <w:lang w:val="kk-KZ"/>
        </w:rPr>
        <w:t xml:space="preserve">Ақтөбе облысының Денсаулық сақтау басқармасы" ММ ШЖҚ "Көпсалалы облыстық ауруханасы" МКК, Ақтөбе қаласы, Пацаева көшесі 7,  </w:t>
      </w:r>
      <w:r w:rsidRPr="00D220EE">
        <w:rPr>
          <w:b w:val="0"/>
          <w:spacing w:val="2"/>
          <w:sz w:val="16"/>
          <w:szCs w:val="16"/>
          <w:lang w:val="kk-KZ"/>
        </w:rPr>
        <w:t>Қазақстан Республикасы Денсаулық сақтау министрінің 2023 жылғы 7 маусымдағы № 110 бұйрығына</w:t>
      </w:r>
      <w:r w:rsidRPr="00D220EE">
        <w:rPr>
          <w:b w:val="0"/>
          <w:sz w:val="16"/>
          <w:szCs w:val="16"/>
          <w:lang w:val="kk-KZ"/>
        </w:rPr>
        <w:t xml:space="preserve"> сәйкес</w:t>
      </w:r>
      <w:r w:rsidRPr="00A5574C">
        <w:rPr>
          <w:sz w:val="16"/>
          <w:szCs w:val="16"/>
          <w:lang w:val="kk-KZ"/>
        </w:rPr>
        <w:t xml:space="preserve"> </w:t>
      </w:r>
      <w:r w:rsidRPr="00A5574C">
        <w:rPr>
          <w:b w:val="0"/>
          <w:sz w:val="16"/>
          <w:szCs w:val="16"/>
          <w:lang w:val="kk-KZ"/>
        </w:rPr>
        <w:t>"</w:t>
      </w:r>
      <w:r w:rsidRPr="00A5574C">
        <w:rPr>
          <w:b w:val="0"/>
          <w:bCs w:val="0"/>
          <w:sz w:val="16"/>
          <w:szCs w:val="16"/>
          <w:lang w:val="kk-KZ"/>
        </w:rPr>
        <w:t xml:space="preserve"> </w:t>
      </w:r>
      <w:r w:rsidRPr="00A5574C">
        <w:rPr>
          <w:b w:val="0"/>
          <w:color w:val="000000"/>
          <w:sz w:val="16"/>
          <w:szCs w:val="16"/>
          <w:shd w:val="clear" w:color="auto" w:fill="FFFFFF"/>
          <w:lang w:val="kk-KZ"/>
        </w:rPr>
        <w:t>Тегін медициналық көмектің</w:t>
      </w:r>
      <w:r w:rsidRPr="00A5574C">
        <w:rPr>
          <w:b w:val="0"/>
          <w:color w:val="000000"/>
          <w:sz w:val="16"/>
          <w:szCs w:val="16"/>
          <w:lang w:val="kk-KZ"/>
        </w:rPr>
        <w:t xml:space="preserve"> </w:t>
      </w:r>
      <w:r w:rsidRPr="00A5574C">
        <w:rPr>
          <w:b w:val="0"/>
          <w:color w:val="000000"/>
          <w:sz w:val="16"/>
          <w:szCs w:val="16"/>
          <w:shd w:val="clear" w:color="auto" w:fill="FFFFFF"/>
          <w:lang w:val="kk-KZ"/>
        </w:rPr>
        <w:t>кепілдік берілген көлемі,</w:t>
      </w:r>
      <w:r w:rsidRPr="00A5574C">
        <w:rPr>
          <w:b w:val="0"/>
          <w:color w:val="000000"/>
          <w:sz w:val="16"/>
          <w:szCs w:val="16"/>
          <w:lang w:val="kk-KZ"/>
        </w:rPr>
        <w:t xml:space="preserve"> </w:t>
      </w:r>
      <w:r w:rsidRPr="00A5574C">
        <w:rPr>
          <w:b w:val="0"/>
          <w:color w:val="000000"/>
          <w:sz w:val="16"/>
          <w:szCs w:val="16"/>
          <w:shd w:val="clear" w:color="auto" w:fill="FFFFFF"/>
          <w:lang w:val="kk-KZ"/>
        </w:rPr>
        <w:t>қылмыстық-атқару (пенитенциарлық) жүйесінің</w:t>
      </w:r>
      <w:r w:rsidRPr="00A5574C">
        <w:rPr>
          <w:b w:val="0"/>
          <w:color w:val="000000"/>
          <w:sz w:val="16"/>
          <w:szCs w:val="16"/>
          <w:lang w:val="kk-KZ"/>
        </w:rPr>
        <w:t xml:space="preserve"> </w:t>
      </w:r>
      <w:r w:rsidRPr="00A5574C">
        <w:rPr>
          <w:b w:val="0"/>
          <w:color w:val="000000"/>
          <w:sz w:val="16"/>
          <w:szCs w:val="16"/>
          <w:shd w:val="clear" w:color="auto" w:fill="FFFFFF"/>
          <w:lang w:val="kk-KZ"/>
        </w:rPr>
        <w:t>тергеу изоляторлары мен</w:t>
      </w:r>
      <w:r w:rsidRPr="00A5574C">
        <w:rPr>
          <w:b w:val="0"/>
          <w:color w:val="000000"/>
          <w:sz w:val="16"/>
          <w:szCs w:val="16"/>
          <w:lang w:val="kk-KZ"/>
        </w:rPr>
        <w:t xml:space="preserve"> </w:t>
      </w:r>
      <w:r w:rsidRPr="00A5574C">
        <w:rPr>
          <w:b w:val="0"/>
          <w:color w:val="000000"/>
          <w:sz w:val="16"/>
          <w:szCs w:val="16"/>
          <w:shd w:val="clear" w:color="auto" w:fill="FFFFFF"/>
          <w:lang w:val="kk-KZ"/>
        </w:rPr>
        <w:t>мекемелерінде ұсталатын</w:t>
      </w:r>
      <w:r w:rsidRPr="00A5574C">
        <w:rPr>
          <w:b w:val="0"/>
          <w:color w:val="000000"/>
          <w:sz w:val="16"/>
          <w:szCs w:val="16"/>
          <w:lang w:val="kk-KZ"/>
        </w:rPr>
        <w:t xml:space="preserve"> </w:t>
      </w:r>
      <w:r w:rsidRPr="00A5574C">
        <w:rPr>
          <w:b w:val="0"/>
          <w:color w:val="000000"/>
          <w:sz w:val="16"/>
          <w:szCs w:val="16"/>
          <w:shd w:val="clear" w:color="auto" w:fill="FFFFFF"/>
          <w:lang w:val="kk-KZ"/>
        </w:rPr>
        <w:t>адамдарға бюджет қаражаты</w:t>
      </w:r>
      <w:r w:rsidRPr="00A5574C">
        <w:rPr>
          <w:b w:val="0"/>
          <w:color w:val="000000"/>
          <w:sz w:val="16"/>
          <w:szCs w:val="16"/>
          <w:lang w:val="kk-KZ"/>
        </w:rPr>
        <w:t xml:space="preserve"> </w:t>
      </w:r>
      <w:r w:rsidRPr="00A5574C">
        <w:rPr>
          <w:b w:val="0"/>
          <w:color w:val="000000"/>
          <w:sz w:val="16"/>
          <w:szCs w:val="16"/>
          <w:shd w:val="clear" w:color="auto" w:fill="FFFFFF"/>
          <w:lang w:val="kk-KZ"/>
        </w:rPr>
        <w:t>есебінен медициналық көмектің</w:t>
      </w:r>
      <w:r w:rsidRPr="00A5574C">
        <w:rPr>
          <w:b w:val="0"/>
          <w:color w:val="000000"/>
          <w:sz w:val="16"/>
          <w:szCs w:val="16"/>
          <w:lang w:val="kk-KZ"/>
        </w:rPr>
        <w:t xml:space="preserve"> </w:t>
      </w:r>
      <w:r w:rsidRPr="00A5574C">
        <w:rPr>
          <w:b w:val="0"/>
          <w:color w:val="000000"/>
          <w:sz w:val="16"/>
          <w:szCs w:val="16"/>
          <w:shd w:val="clear" w:color="auto" w:fill="FFFFFF"/>
          <w:lang w:val="kk-KZ"/>
        </w:rPr>
        <w:t>қосымша көлемі шеңберінде</w:t>
      </w:r>
      <w:r w:rsidRPr="00A5574C">
        <w:rPr>
          <w:b w:val="0"/>
          <w:color w:val="000000"/>
          <w:sz w:val="16"/>
          <w:szCs w:val="16"/>
          <w:lang w:val="kk-KZ"/>
        </w:rPr>
        <w:t xml:space="preserve"> </w:t>
      </w:r>
      <w:r w:rsidRPr="00A5574C">
        <w:rPr>
          <w:b w:val="0"/>
          <w:color w:val="000000"/>
          <w:sz w:val="16"/>
          <w:szCs w:val="16"/>
          <w:shd w:val="clear" w:color="auto" w:fill="FFFFFF"/>
          <w:lang w:val="kk-KZ"/>
        </w:rPr>
        <w:t>және (немесе) міндетті</w:t>
      </w:r>
      <w:r w:rsidRPr="00A5574C">
        <w:rPr>
          <w:b w:val="0"/>
          <w:color w:val="000000"/>
          <w:sz w:val="16"/>
          <w:szCs w:val="16"/>
          <w:lang w:val="kk-KZ"/>
        </w:rPr>
        <w:t xml:space="preserve"> </w:t>
      </w:r>
      <w:r w:rsidRPr="00A5574C">
        <w:rPr>
          <w:b w:val="0"/>
          <w:color w:val="000000"/>
          <w:sz w:val="16"/>
          <w:szCs w:val="16"/>
          <w:shd w:val="clear" w:color="auto" w:fill="FFFFFF"/>
          <w:lang w:val="kk-KZ"/>
        </w:rPr>
        <w:t>әлеуметтік медициналық</w:t>
      </w:r>
      <w:r w:rsidRPr="00A5574C">
        <w:rPr>
          <w:b w:val="0"/>
          <w:color w:val="000000"/>
          <w:sz w:val="16"/>
          <w:szCs w:val="16"/>
          <w:lang w:val="kk-KZ"/>
        </w:rPr>
        <w:t xml:space="preserve"> </w:t>
      </w:r>
      <w:r w:rsidRPr="00A5574C">
        <w:rPr>
          <w:b w:val="0"/>
          <w:color w:val="000000"/>
          <w:sz w:val="16"/>
          <w:szCs w:val="16"/>
          <w:shd w:val="clear" w:color="auto" w:fill="FFFFFF"/>
          <w:lang w:val="kk-KZ"/>
        </w:rPr>
        <w:t>сақтандыру жүйесінде дәрілік</w:t>
      </w:r>
      <w:r w:rsidRPr="00A5574C">
        <w:rPr>
          <w:b w:val="0"/>
          <w:color w:val="000000"/>
          <w:sz w:val="16"/>
          <w:szCs w:val="16"/>
          <w:lang w:val="kk-KZ"/>
        </w:rPr>
        <w:t xml:space="preserve"> </w:t>
      </w:r>
      <w:r w:rsidRPr="00A5574C">
        <w:rPr>
          <w:b w:val="0"/>
          <w:color w:val="000000"/>
          <w:sz w:val="16"/>
          <w:szCs w:val="16"/>
          <w:shd w:val="clear" w:color="auto" w:fill="FFFFFF"/>
          <w:lang w:val="kk-KZ"/>
        </w:rPr>
        <w:t>заттарды, медициналық</w:t>
      </w:r>
      <w:r w:rsidRPr="00A5574C">
        <w:rPr>
          <w:b w:val="0"/>
          <w:color w:val="000000"/>
          <w:sz w:val="16"/>
          <w:szCs w:val="16"/>
          <w:lang w:val="kk-KZ"/>
        </w:rPr>
        <w:t xml:space="preserve"> </w:t>
      </w:r>
      <w:r w:rsidRPr="00A5574C">
        <w:rPr>
          <w:b w:val="0"/>
          <w:color w:val="000000"/>
          <w:sz w:val="16"/>
          <w:szCs w:val="16"/>
          <w:shd w:val="clear" w:color="auto" w:fill="FFFFFF"/>
          <w:lang w:val="kk-KZ"/>
        </w:rPr>
        <w:t>бұйымдарды және арнайы емдік</w:t>
      </w:r>
      <w:r w:rsidRPr="00A5574C">
        <w:rPr>
          <w:b w:val="0"/>
          <w:color w:val="000000"/>
          <w:sz w:val="16"/>
          <w:szCs w:val="16"/>
          <w:lang w:val="kk-KZ"/>
        </w:rPr>
        <w:t xml:space="preserve"> </w:t>
      </w:r>
      <w:r w:rsidRPr="00A5574C">
        <w:rPr>
          <w:b w:val="0"/>
          <w:color w:val="000000"/>
          <w:sz w:val="16"/>
          <w:szCs w:val="16"/>
          <w:shd w:val="clear" w:color="auto" w:fill="FFFFFF"/>
          <w:lang w:val="kk-KZ"/>
        </w:rPr>
        <w:t>өнімдерді сатып алуды,</w:t>
      </w:r>
      <w:r w:rsidRPr="00A5574C">
        <w:rPr>
          <w:b w:val="0"/>
          <w:color w:val="000000"/>
          <w:sz w:val="16"/>
          <w:szCs w:val="16"/>
          <w:lang w:val="kk-KZ"/>
        </w:rPr>
        <w:t xml:space="preserve"> </w:t>
      </w:r>
      <w:r w:rsidRPr="00A5574C">
        <w:rPr>
          <w:b w:val="0"/>
          <w:color w:val="000000"/>
          <w:sz w:val="16"/>
          <w:szCs w:val="16"/>
          <w:shd w:val="clear" w:color="auto" w:fill="FFFFFF"/>
          <w:lang w:val="kk-KZ"/>
        </w:rPr>
        <w:t>фармацевтикалық көрсетілетін</w:t>
      </w:r>
      <w:r w:rsidRPr="00A5574C">
        <w:rPr>
          <w:b w:val="0"/>
          <w:color w:val="000000"/>
          <w:sz w:val="16"/>
          <w:szCs w:val="16"/>
          <w:lang w:val="kk-KZ"/>
        </w:rPr>
        <w:t xml:space="preserve"> </w:t>
      </w:r>
      <w:r w:rsidRPr="00A5574C">
        <w:rPr>
          <w:b w:val="0"/>
          <w:color w:val="000000"/>
          <w:sz w:val="16"/>
          <w:szCs w:val="16"/>
          <w:shd w:val="clear" w:color="auto" w:fill="FFFFFF"/>
          <w:lang w:val="kk-KZ"/>
        </w:rPr>
        <w:t>қызметтерді сатып алуды</w:t>
      </w:r>
      <w:r w:rsidRPr="00A5574C">
        <w:rPr>
          <w:b w:val="0"/>
          <w:color w:val="000000"/>
          <w:sz w:val="16"/>
          <w:szCs w:val="16"/>
          <w:lang w:val="kk-KZ"/>
        </w:rPr>
        <w:t xml:space="preserve"> </w:t>
      </w:r>
      <w:r w:rsidRPr="00A5574C">
        <w:rPr>
          <w:b w:val="0"/>
          <w:color w:val="000000"/>
          <w:sz w:val="16"/>
          <w:szCs w:val="16"/>
          <w:shd w:val="clear" w:color="auto" w:fill="FFFFFF"/>
          <w:lang w:val="kk-KZ"/>
        </w:rPr>
        <w:t>ұйымдастыру және өткізу</w:t>
      </w:r>
      <w:r w:rsidRPr="00A5574C">
        <w:rPr>
          <w:b w:val="0"/>
          <w:color w:val="000000"/>
          <w:sz w:val="16"/>
          <w:szCs w:val="16"/>
          <w:lang w:val="kk-KZ"/>
        </w:rPr>
        <w:t xml:space="preserve"> </w:t>
      </w:r>
      <w:r w:rsidRPr="00A5574C">
        <w:rPr>
          <w:b w:val="0"/>
          <w:color w:val="000000"/>
          <w:sz w:val="16"/>
          <w:szCs w:val="16"/>
          <w:shd w:val="clear" w:color="auto" w:fill="FFFFFF"/>
          <w:lang w:val="kk-KZ"/>
        </w:rPr>
        <w:t>қағидаларына</w:t>
      </w:r>
      <w:r w:rsidRPr="00A5574C">
        <w:rPr>
          <w:b w:val="0"/>
          <w:color w:val="000000"/>
          <w:sz w:val="16"/>
          <w:szCs w:val="16"/>
          <w:lang w:val="kk-KZ"/>
        </w:rPr>
        <w:t xml:space="preserve"> </w:t>
      </w:r>
      <w:r w:rsidRPr="00A5574C">
        <w:rPr>
          <w:b w:val="0"/>
          <w:color w:val="000000"/>
          <w:sz w:val="16"/>
          <w:szCs w:val="16"/>
          <w:shd w:val="clear" w:color="auto" w:fill="FFFFFF"/>
          <w:lang w:val="kk-KZ"/>
        </w:rPr>
        <w:t>5-қосымша</w:t>
      </w:r>
      <w:r w:rsidRPr="00A5574C">
        <w:rPr>
          <w:b w:val="0"/>
          <w:sz w:val="16"/>
          <w:szCs w:val="16"/>
          <w:lang w:val="kk-KZ"/>
        </w:rPr>
        <w:t xml:space="preserve"> </w:t>
      </w:r>
      <w:r w:rsidRPr="00A5574C">
        <w:rPr>
          <w:sz w:val="16"/>
          <w:szCs w:val="16"/>
          <w:lang w:val="kk-KZ"/>
        </w:rPr>
        <w:t xml:space="preserve">"  </w:t>
      </w:r>
      <w:r w:rsidRPr="00A5574C">
        <w:rPr>
          <w:b w:val="0"/>
          <w:sz w:val="16"/>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6050"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568"/>
        <w:gridCol w:w="708"/>
        <w:gridCol w:w="1843"/>
        <w:gridCol w:w="3969"/>
        <w:gridCol w:w="709"/>
        <w:gridCol w:w="583"/>
        <w:gridCol w:w="1136"/>
        <w:gridCol w:w="1420"/>
        <w:gridCol w:w="853"/>
        <w:gridCol w:w="852"/>
        <w:gridCol w:w="1251"/>
        <w:gridCol w:w="1022"/>
        <w:gridCol w:w="1136"/>
      </w:tblGrid>
      <w:tr w:rsidR="000263E2" w:rsidRPr="00F71AB4" w:rsidTr="00C4154A">
        <w:trPr>
          <w:trHeight w:val="605"/>
        </w:trPr>
        <w:tc>
          <w:tcPr>
            <w:tcW w:w="568" w:type="dxa"/>
            <w:shd w:val="clear" w:color="auto" w:fill="auto"/>
            <w:vAlign w:val="center"/>
          </w:tcPr>
          <w:p w:rsidR="00AF1E2F" w:rsidRPr="00F66568" w:rsidRDefault="00AF1E2F" w:rsidP="00035C8D">
            <w:pPr>
              <w:jc w:val="center"/>
              <w:rPr>
                <w:b/>
                <w:bCs/>
                <w:sz w:val="16"/>
                <w:szCs w:val="16"/>
              </w:rPr>
            </w:pPr>
            <w:r w:rsidRPr="00F66568">
              <w:rPr>
                <w:b/>
                <w:bCs/>
                <w:sz w:val="16"/>
                <w:szCs w:val="16"/>
              </w:rPr>
              <w:t>№ лота</w:t>
            </w:r>
          </w:p>
        </w:tc>
        <w:tc>
          <w:tcPr>
            <w:tcW w:w="708" w:type="dxa"/>
            <w:vAlign w:val="center"/>
          </w:tcPr>
          <w:p w:rsidR="00AF1E2F" w:rsidRPr="00F66568" w:rsidRDefault="00AF1E2F" w:rsidP="00035C8D">
            <w:pPr>
              <w:jc w:val="center"/>
              <w:rPr>
                <w:b/>
                <w:bCs/>
                <w:sz w:val="16"/>
                <w:szCs w:val="16"/>
              </w:rPr>
            </w:pPr>
            <w:proofErr w:type="spellStart"/>
            <w:r w:rsidRPr="00F66568">
              <w:rPr>
                <w:b/>
                <w:sz w:val="16"/>
                <w:szCs w:val="16"/>
              </w:rPr>
              <w:t>Тапсырыс</w:t>
            </w:r>
            <w:proofErr w:type="spellEnd"/>
            <w:r w:rsidR="005E46BF" w:rsidRPr="00F66568">
              <w:rPr>
                <w:b/>
                <w:sz w:val="16"/>
                <w:szCs w:val="16"/>
                <w:lang w:val="kk-KZ"/>
              </w:rPr>
              <w:t xml:space="preserve"> </w:t>
            </w:r>
            <w:proofErr w:type="spellStart"/>
            <w:r w:rsidRPr="00F66568">
              <w:rPr>
                <w:b/>
                <w:sz w:val="16"/>
                <w:szCs w:val="16"/>
              </w:rPr>
              <w:t>берушінің</w:t>
            </w:r>
            <w:proofErr w:type="spellEnd"/>
            <w:r w:rsidR="005E46BF" w:rsidRPr="00F66568">
              <w:rPr>
                <w:b/>
                <w:sz w:val="16"/>
                <w:szCs w:val="16"/>
                <w:lang w:val="kk-KZ"/>
              </w:rPr>
              <w:t xml:space="preserve"> </w:t>
            </w:r>
            <w:proofErr w:type="spellStart"/>
            <w:r w:rsidRPr="00F66568">
              <w:rPr>
                <w:b/>
                <w:sz w:val="16"/>
                <w:szCs w:val="16"/>
              </w:rPr>
              <w:t>атауы</w:t>
            </w:r>
            <w:proofErr w:type="spellEnd"/>
          </w:p>
        </w:tc>
        <w:tc>
          <w:tcPr>
            <w:tcW w:w="1843" w:type="dxa"/>
            <w:shd w:val="clear" w:color="auto" w:fill="auto"/>
            <w:vAlign w:val="center"/>
          </w:tcPr>
          <w:p w:rsidR="00AF1E2F" w:rsidRPr="00F66568" w:rsidRDefault="00AF1E2F" w:rsidP="00035C8D">
            <w:pPr>
              <w:jc w:val="center"/>
              <w:rPr>
                <w:b/>
                <w:bCs/>
                <w:sz w:val="16"/>
                <w:szCs w:val="16"/>
                <w:lang w:val="kk-KZ"/>
              </w:rPr>
            </w:pPr>
            <w:r w:rsidRPr="00F66568">
              <w:rPr>
                <w:b/>
                <w:bCs/>
                <w:sz w:val="16"/>
                <w:szCs w:val="16"/>
                <w:lang w:val="kk-KZ"/>
              </w:rPr>
              <w:t>Тауардың атауы</w:t>
            </w:r>
          </w:p>
        </w:tc>
        <w:tc>
          <w:tcPr>
            <w:tcW w:w="3969" w:type="dxa"/>
          </w:tcPr>
          <w:p w:rsidR="00AF1E2F" w:rsidRPr="00F66568" w:rsidRDefault="00AF1E2F" w:rsidP="00035C8D">
            <w:pPr>
              <w:jc w:val="center"/>
              <w:rPr>
                <w:b/>
                <w:bCs/>
                <w:sz w:val="16"/>
                <w:szCs w:val="16"/>
              </w:rPr>
            </w:pPr>
          </w:p>
          <w:p w:rsidR="00AF1E2F" w:rsidRPr="00F66568" w:rsidRDefault="00AF1E2F" w:rsidP="00035C8D">
            <w:pPr>
              <w:jc w:val="center"/>
              <w:rPr>
                <w:b/>
                <w:bCs/>
                <w:sz w:val="16"/>
                <w:szCs w:val="16"/>
                <w:lang w:val="kk-KZ"/>
              </w:rPr>
            </w:pPr>
            <w:r w:rsidRPr="00F66568">
              <w:rPr>
                <w:b/>
                <w:bCs/>
                <w:sz w:val="16"/>
                <w:szCs w:val="16"/>
                <w:lang w:val="kk-KZ"/>
              </w:rPr>
              <w:t>Техникалық сипаттамасы</w:t>
            </w:r>
          </w:p>
        </w:tc>
        <w:tc>
          <w:tcPr>
            <w:tcW w:w="709" w:type="dxa"/>
            <w:shd w:val="clear" w:color="auto" w:fill="auto"/>
            <w:vAlign w:val="center"/>
          </w:tcPr>
          <w:p w:rsidR="00AF1E2F" w:rsidRPr="00F66568" w:rsidRDefault="00AF1E2F" w:rsidP="00035C8D">
            <w:pPr>
              <w:jc w:val="center"/>
              <w:rPr>
                <w:b/>
                <w:bCs/>
                <w:sz w:val="16"/>
                <w:szCs w:val="16"/>
                <w:lang w:val="kk-KZ"/>
              </w:rPr>
            </w:pPr>
            <w:r w:rsidRPr="00F66568">
              <w:rPr>
                <w:b/>
                <w:bCs/>
                <w:sz w:val="16"/>
                <w:szCs w:val="16"/>
                <w:lang w:val="kk-KZ"/>
              </w:rPr>
              <w:t>Өлшем бірлігі</w:t>
            </w:r>
          </w:p>
        </w:tc>
        <w:tc>
          <w:tcPr>
            <w:tcW w:w="583" w:type="dxa"/>
            <w:shd w:val="clear" w:color="auto" w:fill="auto"/>
            <w:vAlign w:val="center"/>
          </w:tcPr>
          <w:p w:rsidR="00AF1E2F" w:rsidRPr="00F66568" w:rsidRDefault="00AF1E2F" w:rsidP="00035C8D">
            <w:pPr>
              <w:jc w:val="center"/>
              <w:rPr>
                <w:b/>
                <w:bCs/>
                <w:sz w:val="16"/>
                <w:szCs w:val="16"/>
                <w:lang w:val="kk-KZ"/>
              </w:rPr>
            </w:pPr>
            <w:r w:rsidRPr="00F66568">
              <w:rPr>
                <w:b/>
                <w:bCs/>
                <w:sz w:val="16"/>
                <w:szCs w:val="16"/>
                <w:lang w:val="kk-KZ"/>
              </w:rPr>
              <w:t>саны</w:t>
            </w:r>
          </w:p>
        </w:tc>
        <w:tc>
          <w:tcPr>
            <w:tcW w:w="1136" w:type="dxa"/>
            <w:shd w:val="clear" w:color="auto" w:fill="auto"/>
            <w:vAlign w:val="center"/>
          </w:tcPr>
          <w:p w:rsidR="00AF1E2F" w:rsidRPr="00F66568" w:rsidRDefault="00AF1E2F" w:rsidP="00035C8D">
            <w:pPr>
              <w:jc w:val="center"/>
              <w:rPr>
                <w:b/>
                <w:bCs/>
                <w:sz w:val="16"/>
                <w:szCs w:val="16"/>
              </w:rPr>
            </w:pPr>
            <w:proofErr w:type="spellStart"/>
            <w:r w:rsidRPr="00F66568">
              <w:rPr>
                <w:b/>
                <w:sz w:val="16"/>
                <w:szCs w:val="16"/>
              </w:rPr>
              <w:t>Жеткізу</w:t>
            </w:r>
            <w:proofErr w:type="spellEnd"/>
            <w:r w:rsidR="005E46BF" w:rsidRPr="00F66568">
              <w:rPr>
                <w:b/>
                <w:sz w:val="16"/>
                <w:szCs w:val="16"/>
                <w:lang w:val="kk-KZ"/>
              </w:rPr>
              <w:t xml:space="preserve"> </w:t>
            </w:r>
            <w:proofErr w:type="spellStart"/>
            <w:r w:rsidRPr="00F66568">
              <w:rPr>
                <w:b/>
                <w:sz w:val="16"/>
                <w:szCs w:val="16"/>
              </w:rPr>
              <w:t>шарттары</w:t>
            </w:r>
            <w:proofErr w:type="spellEnd"/>
            <w:r w:rsidRPr="00F66568">
              <w:rPr>
                <w:b/>
                <w:sz w:val="16"/>
                <w:szCs w:val="16"/>
              </w:rPr>
              <w:t xml:space="preserve"> (ИНКОТЕРМС 2000 сәйкес)</w:t>
            </w:r>
          </w:p>
        </w:tc>
        <w:tc>
          <w:tcPr>
            <w:tcW w:w="1420" w:type="dxa"/>
            <w:shd w:val="clear" w:color="auto" w:fill="auto"/>
            <w:vAlign w:val="center"/>
          </w:tcPr>
          <w:p w:rsidR="00AF1E2F" w:rsidRPr="00F66568" w:rsidRDefault="00AF1E2F" w:rsidP="00035C8D">
            <w:pPr>
              <w:jc w:val="center"/>
              <w:rPr>
                <w:b/>
                <w:bCs/>
                <w:sz w:val="16"/>
                <w:szCs w:val="16"/>
              </w:rPr>
            </w:pPr>
            <w:proofErr w:type="spellStart"/>
            <w:r w:rsidRPr="00F66568">
              <w:rPr>
                <w:b/>
                <w:sz w:val="16"/>
                <w:szCs w:val="16"/>
              </w:rPr>
              <w:t>Тауарларды</w:t>
            </w:r>
            <w:proofErr w:type="spellEnd"/>
            <w:r w:rsidR="003408AC" w:rsidRPr="00F66568">
              <w:rPr>
                <w:b/>
                <w:sz w:val="16"/>
                <w:szCs w:val="16"/>
                <w:lang w:val="kk-KZ"/>
              </w:rPr>
              <w:t xml:space="preserve"> </w:t>
            </w:r>
            <w:proofErr w:type="spellStart"/>
            <w:r w:rsidRPr="00F66568">
              <w:rPr>
                <w:b/>
                <w:sz w:val="16"/>
                <w:szCs w:val="16"/>
              </w:rPr>
              <w:t>жеткізу</w:t>
            </w:r>
            <w:proofErr w:type="spellEnd"/>
            <w:r w:rsidR="005E46BF" w:rsidRPr="00F66568">
              <w:rPr>
                <w:b/>
                <w:sz w:val="16"/>
                <w:szCs w:val="16"/>
                <w:lang w:val="kk-KZ"/>
              </w:rPr>
              <w:t xml:space="preserve"> </w:t>
            </w:r>
            <w:proofErr w:type="spellStart"/>
            <w:r w:rsidRPr="00F66568">
              <w:rPr>
                <w:b/>
                <w:sz w:val="16"/>
                <w:szCs w:val="16"/>
              </w:rPr>
              <w:t>мерзімі</w:t>
            </w:r>
            <w:proofErr w:type="spellEnd"/>
          </w:p>
        </w:tc>
        <w:tc>
          <w:tcPr>
            <w:tcW w:w="853" w:type="dxa"/>
            <w:vAlign w:val="center"/>
          </w:tcPr>
          <w:p w:rsidR="00AF1E2F" w:rsidRPr="00F66568" w:rsidRDefault="00AF1E2F" w:rsidP="00035C8D">
            <w:pPr>
              <w:jc w:val="center"/>
              <w:rPr>
                <w:b/>
                <w:bCs/>
                <w:sz w:val="16"/>
                <w:szCs w:val="16"/>
              </w:rPr>
            </w:pPr>
            <w:proofErr w:type="spellStart"/>
            <w:r w:rsidRPr="00F66568">
              <w:rPr>
                <w:b/>
                <w:sz w:val="16"/>
                <w:szCs w:val="16"/>
              </w:rPr>
              <w:t>Тауарларды</w:t>
            </w:r>
            <w:proofErr w:type="spellEnd"/>
            <w:r w:rsidR="005E46BF" w:rsidRPr="00F66568">
              <w:rPr>
                <w:b/>
                <w:sz w:val="16"/>
                <w:szCs w:val="16"/>
                <w:lang w:val="kk-KZ"/>
              </w:rPr>
              <w:t xml:space="preserve"> </w:t>
            </w:r>
            <w:proofErr w:type="spellStart"/>
            <w:r w:rsidRPr="00F66568">
              <w:rPr>
                <w:b/>
                <w:sz w:val="16"/>
                <w:szCs w:val="16"/>
              </w:rPr>
              <w:t>жеткізу</w:t>
            </w:r>
            <w:proofErr w:type="spellEnd"/>
            <w:r w:rsidR="005E46BF" w:rsidRPr="00F66568">
              <w:rPr>
                <w:b/>
                <w:sz w:val="16"/>
                <w:szCs w:val="16"/>
                <w:lang w:val="kk-KZ"/>
              </w:rPr>
              <w:t xml:space="preserve"> </w:t>
            </w:r>
            <w:proofErr w:type="spellStart"/>
            <w:r w:rsidRPr="00F66568">
              <w:rPr>
                <w:b/>
                <w:sz w:val="16"/>
                <w:szCs w:val="16"/>
              </w:rPr>
              <w:t>орны</w:t>
            </w:r>
            <w:proofErr w:type="spellEnd"/>
          </w:p>
        </w:tc>
        <w:tc>
          <w:tcPr>
            <w:tcW w:w="852" w:type="dxa"/>
            <w:vAlign w:val="center"/>
          </w:tcPr>
          <w:p w:rsidR="00AF1E2F" w:rsidRPr="00F66568" w:rsidRDefault="00AF1E2F" w:rsidP="00035C8D">
            <w:pPr>
              <w:jc w:val="center"/>
              <w:rPr>
                <w:b/>
                <w:bCs/>
                <w:sz w:val="16"/>
                <w:szCs w:val="16"/>
              </w:rPr>
            </w:pPr>
            <w:proofErr w:type="spellStart"/>
            <w:r w:rsidRPr="00F66568">
              <w:rPr>
                <w:b/>
                <w:sz w:val="16"/>
                <w:szCs w:val="16"/>
              </w:rPr>
              <w:t>Аван</w:t>
            </w:r>
            <w:proofErr w:type="spellEnd"/>
            <w:r w:rsidRPr="00F66568">
              <w:rPr>
                <w:b/>
                <w:sz w:val="16"/>
                <w:szCs w:val="16"/>
                <w:lang w:val="kk-KZ"/>
              </w:rPr>
              <w:t>.</w:t>
            </w:r>
            <w:r w:rsidR="00F66568">
              <w:rPr>
                <w:b/>
                <w:sz w:val="16"/>
                <w:szCs w:val="16"/>
                <w:lang w:val="kk-KZ"/>
              </w:rPr>
              <w:t xml:space="preserve"> </w:t>
            </w:r>
            <w:r w:rsidRPr="00F66568">
              <w:rPr>
                <w:b/>
                <w:sz w:val="16"/>
                <w:szCs w:val="16"/>
              </w:rPr>
              <w:t>өлшемі</w:t>
            </w:r>
            <w:r w:rsidR="00F66568">
              <w:rPr>
                <w:b/>
                <w:sz w:val="16"/>
                <w:szCs w:val="16"/>
                <w:lang w:val="kk-KZ"/>
              </w:rPr>
              <w:t xml:space="preserve"> </w:t>
            </w:r>
            <w:r w:rsidRPr="00F66568">
              <w:rPr>
                <w:b/>
                <w:sz w:val="16"/>
                <w:szCs w:val="16"/>
              </w:rPr>
              <w:t>төлем %</w:t>
            </w:r>
          </w:p>
        </w:tc>
        <w:tc>
          <w:tcPr>
            <w:tcW w:w="1251" w:type="dxa"/>
            <w:vAlign w:val="center"/>
          </w:tcPr>
          <w:p w:rsidR="00AF1E2F" w:rsidRPr="00F66568" w:rsidRDefault="00AF1E2F" w:rsidP="00035C8D">
            <w:pPr>
              <w:jc w:val="center"/>
              <w:rPr>
                <w:b/>
                <w:bCs/>
                <w:sz w:val="16"/>
                <w:szCs w:val="16"/>
                <w:lang w:val="kk-KZ"/>
              </w:rPr>
            </w:pPr>
            <w:r w:rsidRPr="00F66568">
              <w:rPr>
                <w:b/>
                <w:bCs/>
                <w:sz w:val="16"/>
                <w:szCs w:val="16"/>
                <w:lang w:val="kk-KZ"/>
              </w:rPr>
              <w:t>Төлем</w:t>
            </w:r>
          </w:p>
        </w:tc>
        <w:tc>
          <w:tcPr>
            <w:tcW w:w="1022" w:type="dxa"/>
            <w:shd w:val="clear" w:color="auto" w:fill="auto"/>
            <w:vAlign w:val="center"/>
          </w:tcPr>
          <w:p w:rsidR="00AF1E2F" w:rsidRPr="00F66568" w:rsidRDefault="00AF1E2F" w:rsidP="00035C8D">
            <w:pPr>
              <w:jc w:val="center"/>
              <w:rPr>
                <w:b/>
                <w:bCs/>
                <w:sz w:val="16"/>
                <w:szCs w:val="16"/>
                <w:lang w:val="kk-KZ"/>
              </w:rPr>
            </w:pPr>
            <w:r w:rsidRPr="00F66568">
              <w:rPr>
                <w:b/>
                <w:bCs/>
                <w:sz w:val="16"/>
                <w:szCs w:val="16"/>
                <w:lang w:val="kk-KZ"/>
              </w:rPr>
              <w:t xml:space="preserve">Бағасы </w:t>
            </w:r>
          </w:p>
        </w:tc>
        <w:tc>
          <w:tcPr>
            <w:tcW w:w="1136" w:type="dxa"/>
          </w:tcPr>
          <w:p w:rsidR="00AF1E2F" w:rsidRPr="00F66568" w:rsidRDefault="004B6C4C" w:rsidP="00035C8D">
            <w:pPr>
              <w:jc w:val="center"/>
              <w:rPr>
                <w:b/>
                <w:bCs/>
                <w:sz w:val="16"/>
                <w:szCs w:val="16"/>
                <w:lang w:val="kk-KZ"/>
              </w:rPr>
            </w:pPr>
            <w:r w:rsidRPr="00F66568">
              <w:rPr>
                <w:b/>
                <w:sz w:val="16"/>
                <w:szCs w:val="16"/>
                <w:lang w:val="kk-KZ"/>
              </w:rPr>
              <w:t>Тендер тәсілімен мемлекеттік сатып алу үшін бөлінген сома, теңге</w:t>
            </w:r>
          </w:p>
        </w:tc>
      </w:tr>
      <w:tr w:rsidR="00B80503" w:rsidRPr="002A1497" w:rsidTr="00C4154A">
        <w:trPr>
          <w:trHeight w:val="288"/>
        </w:trPr>
        <w:tc>
          <w:tcPr>
            <w:tcW w:w="568" w:type="dxa"/>
            <w:shd w:val="clear" w:color="auto" w:fill="auto"/>
            <w:vAlign w:val="center"/>
          </w:tcPr>
          <w:p w:rsidR="00B80503" w:rsidRPr="00F66568" w:rsidRDefault="00B80503" w:rsidP="00612132">
            <w:pPr>
              <w:jc w:val="center"/>
              <w:rPr>
                <w:sz w:val="16"/>
                <w:szCs w:val="16"/>
              </w:rPr>
            </w:pPr>
            <w:r w:rsidRPr="00F66568">
              <w:rPr>
                <w:sz w:val="16"/>
                <w:szCs w:val="16"/>
              </w:rPr>
              <w:t>1</w:t>
            </w:r>
          </w:p>
        </w:tc>
        <w:tc>
          <w:tcPr>
            <w:tcW w:w="708" w:type="dxa"/>
            <w:vAlign w:val="center"/>
          </w:tcPr>
          <w:p w:rsidR="00B80503" w:rsidRPr="00F66568" w:rsidRDefault="00B80503" w:rsidP="00612132">
            <w:pPr>
              <w:jc w:val="center"/>
              <w:rPr>
                <w:sz w:val="16"/>
                <w:szCs w:val="16"/>
                <w:lang w:val="kk-KZ"/>
              </w:rPr>
            </w:pPr>
            <w:r w:rsidRPr="00F66568">
              <w:rPr>
                <w:sz w:val="16"/>
                <w:szCs w:val="16"/>
              </w:rPr>
              <w:t>ШЖ</w:t>
            </w:r>
            <w:r w:rsidRPr="00F66568">
              <w:rPr>
                <w:sz w:val="16"/>
                <w:szCs w:val="16"/>
                <w:lang w:val="kk-KZ"/>
              </w:rPr>
              <w:t>Қ «</w:t>
            </w:r>
            <w:r w:rsidRPr="00F66568">
              <w:rPr>
                <w:sz w:val="16"/>
                <w:szCs w:val="16"/>
              </w:rPr>
              <w:t>КОА</w:t>
            </w:r>
            <w:r w:rsidRPr="00F66568">
              <w:rPr>
                <w:sz w:val="16"/>
                <w:szCs w:val="16"/>
                <w:lang w:val="kk-KZ"/>
              </w:rPr>
              <w:t>» МКК</w:t>
            </w:r>
          </w:p>
        </w:tc>
        <w:tc>
          <w:tcPr>
            <w:tcW w:w="1843" w:type="dxa"/>
            <w:shd w:val="clear" w:color="auto" w:fill="auto"/>
            <w:vAlign w:val="center"/>
          </w:tcPr>
          <w:p w:rsidR="00B80503" w:rsidRPr="00480E9A" w:rsidRDefault="00833801" w:rsidP="008B312A">
            <w:pPr>
              <w:jc w:val="center"/>
              <w:rPr>
                <w:sz w:val="16"/>
                <w:szCs w:val="16"/>
                <w:lang w:val="kk-KZ"/>
              </w:rPr>
            </w:pPr>
            <w:r>
              <w:rPr>
                <w:sz w:val="16"/>
                <w:szCs w:val="16"/>
              </w:rPr>
              <w:t>Сыворотка противостолбнячная лошадиная  очищенная концентрированная 3000МЕ</w:t>
            </w:r>
            <w:r w:rsidR="00480E9A">
              <w:rPr>
                <w:sz w:val="16"/>
                <w:szCs w:val="16"/>
                <w:lang w:val="kk-KZ"/>
              </w:rPr>
              <w:t>, №5</w:t>
            </w:r>
          </w:p>
        </w:tc>
        <w:tc>
          <w:tcPr>
            <w:tcW w:w="3969" w:type="dxa"/>
          </w:tcPr>
          <w:p w:rsidR="00B80503" w:rsidRDefault="00833801" w:rsidP="008B312A">
            <w:pPr>
              <w:jc w:val="center"/>
              <w:rPr>
                <w:sz w:val="16"/>
                <w:szCs w:val="16"/>
                <w:lang w:val="kk-KZ"/>
              </w:rPr>
            </w:pPr>
            <w:r>
              <w:rPr>
                <w:sz w:val="16"/>
                <w:szCs w:val="16"/>
                <w:lang w:val="kk-KZ"/>
              </w:rPr>
              <w:t>Препарат представляет собой иммуноглобуллиновую фракцию сыворотки крови лошадей, иммунизированных столбнячным анатоксином</w:t>
            </w:r>
            <w:r w:rsidR="002A1497">
              <w:rPr>
                <w:sz w:val="16"/>
                <w:szCs w:val="16"/>
                <w:lang w:val="kk-KZ"/>
              </w:rPr>
              <w:t xml:space="preserve"> или тксином</w:t>
            </w:r>
            <w:r>
              <w:rPr>
                <w:sz w:val="16"/>
                <w:szCs w:val="16"/>
                <w:lang w:val="kk-KZ"/>
              </w:rPr>
              <w:t>, содержащую специфические антитела, не</w:t>
            </w:r>
            <w:r w:rsidR="00480E9A">
              <w:rPr>
                <w:sz w:val="16"/>
                <w:szCs w:val="16"/>
                <w:lang w:val="kk-KZ"/>
              </w:rPr>
              <w:t>йтролизующие столбнячный токсин.</w:t>
            </w:r>
          </w:p>
          <w:p w:rsidR="00833801" w:rsidRPr="00F66568" w:rsidRDefault="00833801" w:rsidP="002A1497">
            <w:pPr>
              <w:jc w:val="center"/>
              <w:rPr>
                <w:sz w:val="16"/>
                <w:szCs w:val="16"/>
                <w:lang w:val="kk-KZ"/>
              </w:rPr>
            </w:pPr>
            <w:r>
              <w:rPr>
                <w:sz w:val="16"/>
                <w:szCs w:val="16"/>
                <w:lang w:val="kk-KZ"/>
              </w:rPr>
              <w:t>Описание: Прозрачная или слегка опалес</w:t>
            </w:r>
            <w:r w:rsidR="002A1497">
              <w:rPr>
                <w:sz w:val="16"/>
                <w:szCs w:val="16"/>
                <w:lang w:val="kk-KZ"/>
              </w:rPr>
              <w:t>ц</w:t>
            </w:r>
            <w:r>
              <w:rPr>
                <w:sz w:val="16"/>
                <w:szCs w:val="16"/>
                <w:lang w:val="kk-KZ"/>
              </w:rPr>
              <w:t>ирующая жидкость с желтоватым оттенком, без осадка</w:t>
            </w:r>
          </w:p>
        </w:tc>
        <w:tc>
          <w:tcPr>
            <w:tcW w:w="709" w:type="dxa"/>
            <w:shd w:val="clear" w:color="auto" w:fill="auto"/>
            <w:vAlign w:val="center"/>
          </w:tcPr>
          <w:p w:rsidR="00B80503" w:rsidRPr="00F66568" w:rsidRDefault="00480E9A" w:rsidP="00F33BEF">
            <w:pPr>
              <w:jc w:val="center"/>
              <w:rPr>
                <w:sz w:val="16"/>
                <w:szCs w:val="16"/>
                <w:lang w:val="kk-KZ"/>
              </w:rPr>
            </w:pPr>
            <w:r>
              <w:rPr>
                <w:sz w:val="16"/>
                <w:szCs w:val="16"/>
                <w:lang w:val="kk-KZ"/>
              </w:rPr>
              <w:t>бума</w:t>
            </w:r>
          </w:p>
        </w:tc>
        <w:tc>
          <w:tcPr>
            <w:tcW w:w="583" w:type="dxa"/>
            <w:shd w:val="clear" w:color="auto" w:fill="auto"/>
            <w:vAlign w:val="center"/>
          </w:tcPr>
          <w:p w:rsidR="00B80503" w:rsidRPr="00480E9A" w:rsidRDefault="00480E9A" w:rsidP="00035C8D">
            <w:pPr>
              <w:jc w:val="center"/>
              <w:rPr>
                <w:sz w:val="16"/>
                <w:szCs w:val="16"/>
                <w:lang w:val="kk-KZ"/>
              </w:rPr>
            </w:pPr>
            <w:r>
              <w:rPr>
                <w:sz w:val="16"/>
                <w:szCs w:val="16"/>
                <w:lang w:val="kk-KZ"/>
              </w:rPr>
              <w:t>4</w:t>
            </w:r>
          </w:p>
        </w:tc>
        <w:tc>
          <w:tcPr>
            <w:tcW w:w="1136" w:type="dxa"/>
            <w:shd w:val="clear" w:color="auto" w:fill="auto"/>
            <w:vAlign w:val="center"/>
          </w:tcPr>
          <w:p w:rsidR="00B80503" w:rsidRPr="00F66568" w:rsidRDefault="00B80503" w:rsidP="00612132">
            <w:pPr>
              <w:jc w:val="center"/>
              <w:rPr>
                <w:sz w:val="16"/>
                <w:szCs w:val="16"/>
                <w:lang w:val="kk-KZ"/>
              </w:rPr>
            </w:pPr>
          </w:p>
          <w:p w:rsidR="00B80503" w:rsidRPr="00F66568" w:rsidRDefault="00B80503" w:rsidP="00612132">
            <w:pPr>
              <w:jc w:val="center"/>
              <w:rPr>
                <w:sz w:val="16"/>
                <w:szCs w:val="16"/>
                <w:lang w:val="kk-KZ"/>
              </w:rPr>
            </w:pPr>
            <w:r w:rsidRPr="00F66568">
              <w:rPr>
                <w:sz w:val="16"/>
                <w:szCs w:val="16"/>
                <w:lang w:val="kk-KZ"/>
              </w:rPr>
              <w:t>DDP</w:t>
            </w:r>
          </w:p>
        </w:tc>
        <w:tc>
          <w:tcPr>
            <w:tcW w:w="1420" w:type="dxa"/>
            <w:shd w:val="clear" w:color="auto" w:fill="auto"/>
            <w:vAlign w:val="center"/>
          </w:tcPr>
          <w:p w:rsidR="00B80503" w:rsidRPr="00F66568" w:rsidRDefault="00B80503" w:rsidP="00612132">
            <w:pPr>
              <w:jc w:val="center"/>
              <w:rPr>
                <w:sz w:val="16"/>
                <w:szCs w:val="16"/>
                <w:lang w:val="kk-KZ"/>
              </w:rPr>
            </w:pPr>
            <w:r w:rsidRPr="00F66568">
              <w:rPr>
                <w:sz w:val="16"/>
                <w:szCs w:val="16"/>
                <w:lang w:val="kk-KZ"/>
              </w:rPr>
              <w:t xml:space="preserve">Тапсырыс беруші өтінім берген күннен бастап 5 күнтүзбелік күн ішінде </w:t>
            </w:r>
          </w:p>
        </w:tc>
        <w:tc>
          <w:tcPr>
            <w:tcW w:w="853" w:type="dxa"/>
            <w:vAlign w:val="center"/>
          </w:tcPr>
          <w:p w:rsidR="00B80503" w:rsidRPr="00F66568" w:rsidRDefault="00B80503" w:rsidP="00612132">
            <w:pPr>
              <w:jc w:val="center"/>
              <w:rPr>
                <w:sz w:val="16"/>
                <w:szCs w:val="16"/>
                <w:lang w:val="kk-KZ"/>
              </w:rPr>
            </w:pPr>
            <w:r w:rsidRPr="00F66568">
              <w:rPr>
                <w:sz w:val="16"/>
                <w:szCs w:val="16"/>
                <w:lang w:val="kk-KZ"/>
              </w:rPr>
              <w:t>Ақтөбе қаласы, Пацаева көшесі 7</w:t>
            </w:r>
          </w:p>
        </w:tc>
        <w:tc>
          <w:tcPr>
            <w:tcW w:w="852" w:type="dxa"/>
            <w:vAlign w:val="center"/>
          </w:tcPr>
          <w:p w:rsidR="00B80503" w:rsidRPr="00F66568" w:rsidRDefault="00B80503" w:rsidP="00612132">
            <w:pPr>
              <w:jc w:val="center"/>
              <w:rPr>
                <w:sz w:val="16"/>
                <w:szCs w:val="16"/>
                <w:lang w:val="kk-KZ"/>
              </w:rPr>
            </w:pPr>
            <w:r w:rsidRPr="00F66568">
              <w:rPr>
                <w:sz w:val="16"/>
                <w:szCs w:val="16"/>
                <w:lang w:val="kk-KZ"/>
              </w:rPr>
              <w:t>0</w:t>
            </w:r>
          </w:p>
        </w:tc>
        <w:tc>
          <w:tcPr>
            <w:tcW w:w="1251" w:type="dxa"/>
            <w:vAlign w:val="center"/>
          </w:tcPr>
          <w:p w:rsidR="00B80503" w:rsidRPr="00F66568" w:rsidRDefault="00B80503" w:rsidP="00612132">
            <w:pPr>
              <w:jc w:val="center"/>
              <w:rPr>
                <w:sz w:val="16"/>
                <w:szCs w:val="16"/>
                <w:lang w:val="kk-KZ"/>
              </w:rPr>
            </w:pPr>
            <w:r w:rsidRPr="00F66568">
              <w:rPr>
                <w:sz w:val="16"/>
                <w:szCs w:val="16"/>
                <w:lang w:val="kk-KZ"/>
              </w:rPr>
              <w:t>Ақы төлеу жоғары тұрған ұйымның қаржыландырылуына қарай жүргізіледі</w:t>
            </w:r>
          </w:p>
        </w:tc>
        <w:tc>
          <w:tcPr>
            <w:tcW w:w="1022" w:type="dxa"/>
            <w:shd w:val="clear" w:color="auto" w:fill="auto"/>
            <w:vAlign w:val="center"/>
          </w:tcPr>
          <w:p w:rsidR="002A4D1E" w:rsidRPr="00E953E1" w:rsidRDefault="00480E9A" w:rsidP="00F33BEF">
            <w:pPr>
              <w:jc w:val="center"/>
              <w:rPr>
                <w:sz w:val="16"/>
                <w:szCs w:val="16"/>
                <w:lang w:val="kk-KZ"/>
              </w:rPr>
            </w:pPr>
            <w:r>
              <w:rPr>
                <w:sz w:val="16"/>
                <w:szCs w:val="16"/>
                <w:lang w:val="kk-KZ"/>
              </w:rPr>
              <w:t>15 000</w:t>
            </w:r>
          </w:p>
        </w:tc>
        <w:tc>
          <w:tcPr>
            <w:tcW w:w="1136" w:type="dxa"/>
            <w:vAlign w:val="center"/>
          </w:tcPr>
          <w:p w:rsidR="00B80503" w:rsidRPr="00E953E1" w:rsidRDefault="00480E9A" w:rsidP="00612132">
            <w:pPr>
              <w:jc w:val="center"/>
              <w:rPr>
                <w:sz w:val="16"/>
                <w:szCs w:val="16"/>
                <w:lang w:val="kk-KZ"/>
              </w:rPr>
            </w:pPr>
            <w:r>
              <w:rPr>
                <w:sz w:val="16"/>
                <w:szCs w:val="16"/>
                <w:lang w:val="kk-KZ"/>
              </w:rPr>
              <w:t>60 000</w:t>
            </w:r>
          </w:p>
        </w:tc>
      </w:tr>
      <w:tr w:rsidR="00833801" w:rsidRPr="00833801" w:rsidTr="00C4154A">
        <w:trPr>
          <w:trHeight w:val="288"/>
        </w:trPr>
        <w:tc>
          <w:tcPr>
            <w:tcW w:w="568" w:type="dxa"/>
            <w:shd w:val="clear" w:color="auto" w:fill="auto"/>
            <w:vAlign w:val="center"/>
          </w:tcPr>
          <w:p w:rsidR="00833801" w:rsidRPr="00F66568" w:rsidRDefault="00833801" w:rsidP="00833801">
            <w:pPr>
              <w:jc w:val="center"/>
              <w:rPr>
                <w:sz w:val="16"/>
                <w:szCs w:val="16"/>
              </w:rPr>
            </w:pPr>
            <w:r>
              <w:rPr>
                <w:sz w:val="16"/>
                <w:szCs w:val="16"/>
              </w:rPr>
              <w:t>2</w:t>
            </w:r>
          </w:p>
        </w:tc>
        <w:tc>
          <w:tcPr>
            <w:tcW w:w="708" w:type="dxa"/>
            <w:vAlign w:val="center"/>
          </w:tcPr>
          <w:p w:rsidR="00833801" w:rsidRPr="00F66568" w:rsidRDefault="00833801" w:rsidP="00833801">
            <w:pPr>
              <w:jc w:val="center"/>
              <w:rPr>
                <w:sz w:val="16"/>
                <w:szCs w:val="16"/>
                <w:lang w:val="kk-KZ"/>
              </w:rPr>
            </w:pPr>
            <w:r w:rsidRPr="00F66568">
              <w:rPr>
                <w:sz w:val="16"/>
                <w:szCs w:val="16"/>
              </w:rPr>
              <w:t>ШЖ</w:t>
            </w:r>
            <w:r w:rsidRPr="00F66568">
              <w:rPr>
                <w:sz w:val="16"/>
                <w:szCs w:val="16"/>
                <w:lang w:val="kk-KZ"/>
              </w:rPr>
              <w:t>Қ «</w:t>
            </w:r>
            <w:r w:rsidRPr="00F66568">
              <w:rPr>
                <w:sz w:val="16"/>
                <w:szCs w:val="16"/>
              </w:rPr>
              <w:t>КОА</w:t>
            </w:r>
            <w:r w:rsidRPr="00F66568">
              <w:rPr>
                <w:sz w:val="16"/>
                <w:szCs w:val="16"/>
                <w:lang w:val="kk-KZ"/>
              </w:rPr>
              <w:t>» МКК</w:t>
            </w:r>
          </w:p>
        </w:tc>
        <w:tc>
          <w:tcPr>
            <w:tcW w:w="1843" w:type="dxa"/>
            <w:shd w:val="clear" w:color="auto" w:fill="auto"/>
            <w:vAlign w:val="center"/>
          </w:tcPr>
          <w:p w:rsidR="00833801" w:rsidRDefault="00833801" w:rsidP="00833801">
            <w:pPr>
              <w:jc w:val="center"/>
              <w:rPr>
                <w:sz w:val="16"/>
                <w:szCs w:val="16"/>
              </w:rPr>
            </w:pPr>
            <w:r>
              <w:rPr>
                <w:sz w:val="16"/>
                <w:szCs w:val="16"/>
              </w:rPr>
              <w:t>Сыворотка против</w:t>
            </w:r>
            <w:r w:rsidR="002A1497">
              <w:rPr>
                <w:sz w:val="16"/>
                <w:szCs w:val="16"/>
              </w:rPr>
              <w:t xml:space="preserve"> яда паука каракурта обыкновенной лошадиная очищенная концентрированная </w:t>
            </w:r>
            <w:proofErr w:type="gramStart"/>
            <w:r w:rsidR="002A1497">
              <w:rPr>
                <w:sz w:val="16"/>
                <w:szCs w:val="16"/>
              </w:rPr>
              <w:t xml:space="preserve">жидкая </w:t>
            </w:r>
            <w:r>
              <w:rPr>
                <w:sz w:val="16"/>
                <w:szCs w:val="16"/>
              </w:rPr>
              <w:t xml:space="preserve"> </w:t>
            </w:r>
            <w:r w:rsidR="002A1497">
              <w:rPr>
                <w:sz w:val="16"/>
                <w:szCs w:val="16"/>
              </w:rPr>
              <w:t>250</w:t>
            </w:r>
            <w:proofErr w:type="gramEnd"/>
            <w:r w:rsidR="002A1497">
              <w:rPr>
                <w:sz w:val="16"/>
                <w:szCs w:val="16"/>
              </w:rPr>
              <w:t xml:space="preserve"> АЕ/доза 2,9 мл</w:t>
            </w:r>
          </w:p>
          <w:p w:rsidR="00833801" w:rsidRPr="00480E9A" w:rsidRDefault="00480E9A" w:rsidP="00833801">
            <w:pPr>
              <w:jc w:val="center"/>
              <w:rPr>
                <w:sz w:val="16"/>
                <w:szCs w:val="16"/>
                <w:lang w:val="kk-KZ"/>
              </w:rPr>
            </w:pPr>
            <w:r>
              <w:rPr>
                <w:sz w:val="16"/>
                <w:szCs w:val="16"/>
                <w:lang w:val="kk-KZ"/>
              </w:rPr>
              <w:t>№1</w:t>
            </w:r>
          </w:p>
        </w:tc>
        <w:tc>
          <w:tcPr>
            <w:tcW w:w="3969" w:type="dxa"/>
          </w:tcPr>
          <w:p w:rsidR="00833801" w:rsidRPr="00F66568" w:rsidRDefault="002A1497" w:rsidP="00833801">
            <w:pPr>
              <w:jc w:val="center"/>
              <w:rPr>
                <w:sz w:val="16"/>
                <w:szCs w:val="16"/>
                <w:lang w:val="kk-KZ"/>
              </w:rPr>
            </w:pPr>
            <w:r>
              <w:rPr>
                <w:sz w:val="16"/>
                <w:szCs w:val="16"/>
                <w:lang w:val="kk-KZ"/>
              </w:rPr>
              <w:t>Препарат представляет собой иммуноглобуллиновую фракцию сыворотки крови лошадей, иммунизированных ядом гадюки, очищенную и концентрированную методом пептического переваривания и солевого фракционирования, содержащую специфические антитела. Антитела, содержащиеся в сыворотке нейтрализуют яд гадюки обыкновенной.</w:t>
            </w:r>
          </w:p>
        </w:tc>
        <w:tc>
          <w:tcPr>
            <w:tcW w:w="709" w:type="dxa"/>
            <w:shd w:val="clear" w:color="auto" w:fill="auto"/>
            <w:vAlign w:val="center"/>
          </w:tcPr>
          <w:p w:rsidR="00833801" w:rsidRPr="00F66568" w:rsidRDefault="00480E9A" w:rsidP="00833801">
            <w:pPr>
              <w:jc w:val="center"/>
              <w:rPr>
                <w:sz w:val="16"/>
                <w:szCs w:val="16"/>
                <w:lang w:val="kk-KZ"/>
              </w:rPr>
            </w:pPr>
            <w:r>
              <w:rPr>
                <w:sz w:val="16"/>
                <w:szCs w:val="16"/>
                <w:lang w:val="kk-KZ"/>
              </w:rPr>
              <w:t>дана</w:t>
            </w:r>
          </w:p>
        </w:tc>
        <w:tc>
          <w:tcPr>
            <w:tcW w:w="583" w:type="dxa"/>
            <w:shd w:val="clear" w:color="auto" w:fill="auto"/>
            <w:vAlign w:val="center"/>
          </w:tcPr>
          <w:p w:rsidR="00833801" w:rsidRPr="002A1497" w:rsidRDefault="002A1497" w:rsidP="00833801">
            <w:pPr>
              <w:jc w:val="center"/>
              <w:rPr>
                <w:sz w:val="16"/>
                <w:szCs w:val="16"/>
              </w:rPr>
            </w:pPr>
            <w:r>
              <w:rPr>
                <w:sz w:val="16"/>
                <w:szCs w:val="16"/>
              </w:rPr>
              <w:t>5</w:t>
            </w:r>
          </w:p>
        </w:tc>
        <w:tc>
          <w:tcPr>
            <w:tcW w:w="1136" w:type="dxa"/>
            <w:shd w:val="clear" w:color="auto" w:fill="auto"/>
            <w:vAlign w:val="center"/>
          </w:tcPr>
          <w:p w:rsidR="00833801" w:rsidRPr="00F66568" w:rsidRDefault="00833801" w:rsidP="00833801">
            <w:pPr>
              <w:jc w:val="center"/>
              <w:rPr>
                <w:sz w:val="16"/>
                <w:szCs w:val="16"/>
                <w:lang w:val="kk-KZ"/>
              </w:rPr>
            </w:pPr>
          </w:p>
          <w:p w:rsidR="00833801" w:rsidRPr="00F66568" w:rsidRDefault="00833801" w:rsidP="00833801">
            <w:pPr>
              <w:jc w:val="center"/>
              <w:rPr>
                <w:sz w:val="16"/>
                <w:szCs w:val="16"/>
                <w:lang w:val="kk-KZ"/>
              </w:rPr>
            </w:pPr>
            <w:r w:rsidRPr="00F66568">
              <w:rPr>
                <w:sz w:val="16"/>
                <w:szCs w:val="16"/>
                <w:lang w:val="kk-KZ"/>
              </w:rPr>
              <w:t>DDP</w:t>
            </w:r>
          </w:p>
        </w:tc>
        <w:tc>
          <w:tcPr>
            <w:tcW w:w="1420" w:type="dxa"/>
            <w:shd w:val="clear" w:color="auto" w:fill="auto"/>
            <w:vAlign w:val="center"/>
          </w:tcPr>
          <w:p w:rsidR="00833801" w:rsidRPr="00F66568" w:rsidRDefault="00833801" w:rsidP="00833801">
            <w:pPr>
              <w:jc w:val="center"/>
              <w:rPr>
                <w:sz w:val="16"/>
                <w:szCs w:val="16"/>
                <w:lang w:val="kk-KZ"/>
              </w:rPr>
            </w:pPr>
            <w:r w:rsidRPr="00F66568">
              <w:rPr>
                <w:sz w:val="16"/>
                <w:szCs w:val="16"/>
                <w:lang w:val="kk-KZ"/>
              </w:rPr>
              <w:t xml:space="preserve">Тапсырыс беруші өтінім берген күннен бастап 5 күнтүзбелік күн ішінде </w:t>
            </w:r>
          </w:p>
        </w:tc>
        <w:tc>
          <w:tcPr>
            <w:tcW w:w="853" w:type="dxa"/>
            <w:vAlign w:val="center"/>
          </w:tcPr>
          <w:p w:rsidR="00833801" w:rsidRPr="00F66568" w:rsidRDefault="00833801" w:rsidP="00833801">
            <w:pPr>
              <w:jc w:val="center"/>
              <w:rPr>
                <w:sz w:val="16"/>
                <w:szCs w:val="16"/>
                <w:lang w:val="kk-KZ"/>
              </w:rPr>
            </w:pPr>
            <w:r w:rsidRPr="00F66568">
              <w:rPr>
                <w:sz w:val="16"/>
                <w:szCs w:val="16"/>
                <w:lang w:val="kk-KZ"/>
              </w:rPr>
              <w:t>Ақтөбе қаласы, Пацаева көшесі 7</w:t>
            </w:r>
          </w:p>
        </w:tc>
        <w:tc>
          <w:tcPr>
            <w:tcW w:w="852" w:type="dxa"/>
            <w:vAlign w:val="center"/>
          </w:tcPr>
          <w:p w:rsidR="00833801" w:rsidRPr="00F66568" w:rsidRDefault="00833801" w:rsidP="00833801">
            <w:pPr>
              <w:jc w:val="center"/>
              <w:rPr>
                <w:sz w:val="16"/>
                <w:szCs w:val="16"/>
                <w:lang w:val="kk-KZ"/>
              </w:rPr>
            </w:pPr>
            <w:r w:rsidRPr="00F66568">
              <w:rPr>
                <w:sz w:val="16"/>
                <w:szCs w:val="16"/>
                <w:lang w:val="kk-KZ"/>
              </w:rPr>
              <w:t>0</w:t>
            </w:r>
          </w:p>
        </w:tc>
        <w:tc>
          <w:tcPr>
            <w:tcW w:w="1251" w:type="dxa"/>
            <w:vAlign w:val="center"/>
          </w:tcPr>
          <w:p w:rsidR="00833801" w:rsidRPr="00F66568" w:rsidRDefault="00833801" w:rsidP="00833801">
            <w:pPr>
              <w:jc w:val="center"/>
              <w:rPr>
                <w:sz w:val="16"/>
                <w:szCs w:val="16"/>
                <w:lang w:val="kk-KZ"/>
              </w:rPr>
            </w:pPr>
            <w:r w:rsidRPr="00F66568">
              <w:rPr>
                <w:sz w:val="16"/>
                <w:szCs w:val="16"/>
                <w:lang w:val="kk-KZ"/>
              </w:rPr>
              <w:t>Ақы төлеу жоғары тұрған ұйымның қаржыландырылуына қарай жүргізіледі</w:t>
            </w:r>
          </w:p>
        </w:tc>
        <w:tc>
          <w:tcPr>
            <w:tcW w:w="1022" w:type="dxa"/>
            <w:shd w:val="clear" w:color="auto" w:fill="auto"/>
            <w:vAlign w:val="center"/>
          </w:tcPr>
          <w:p w:rsidR="00833801" w:rsidRPr="00833801" w:rsidRDefault="00480E9A" w:rsidP="00833801">
            <w:pPr>
              <w:jc w:val="center"/>
              <w:rPr>
                <w:sz w:val="16"/>
                <w:szCs w:val="16"/>
                <w:lang w:val="kk-KZ"/>
              </w:rPr>
            </w:pPr>
            <w:r>
              <w:rPr>
                <w:sz w:val="16"/>
                <w:szCs w:val="16"/>
                <w:lang w:val="kk-KZ"/>
              </w:rPr>
              <w:t>250</w:t>
            </w:r>
            <w:r w:rsidR="00833801">
              <w:rPr>
                <w:sz w:val="16"/>
                <w:szCs w:val="16"/>
                <w:lang w:val="kk-KZ"/>
              </w:rPr>
              <w:t xml:space="preserve"> 000</w:t>
            </w:r>
          </w:p>
        </w:tc>
        <w:tc>
          <w:tcPr>
            <w:tcW w:w="1136" w:type="dxa"/>
            <w:vAlign w:val="center"/>
          </w:tcPr>
          <w:p w:rsidR="00833801" w:rsidRPr="00833801" w:rsidRDefault="00480E9A" w:rsidP="00833801">
            <w:pPr>
              <w:jc w:val="center"/>
              <w:rPr>
                <w:sz w:val="16"/>
                <w:szCs w:val="16"/>
                <w:lang w:val="kk-KZ"/>
              </w:rPr>
            </w:pPr>
            <w:r>
              <w:rPr>
                <w:sz w:val="16"/>
                <w:szCs w:val="16"/>
                <w:lang w:val="kk-KZ"/>
              </w:rPr>
              <w:t>1 250 000</w:t>
            </w:r>
          </w:p>
        </w:tc>
      </w:tr>
      <w:tr w:rsidR="003B035F" w:rsidRPr="00833801" w:rsidTr="00C4154A">
        <w:trPr>
          <w:trHeight w:val="288"/>
        </w:trPr>
        <w:tc>
          <w:tcPr>
            <w:tcW w:w="568" w:type="dxa"/>
            <w:shd w:val="clear" w:color="auto" w:fill="auto"/>
            <w:vAlign w:val="center"/>
          </w:tcPr>
          <w:p w:rsidR="003B035F" w:rsidRDefault="003B035F" w:rsidP="003B035F">
            <w:pPr>
              <w:jc w:val="center"/>
              <w:rPr>
                <w:sz w:val="16"/>
                <w:szCs w:val="16"/>
              </w:rPr>
            </w:pPr>
            <w:r>
              <w:rPr>
                <w:sz w:val="16"/>
                <w:szCs w:val="16"/>
              </w:rPr>
              <w:t>3</w:t>
            </w:r>
          </w:p>
        </w:tc>
        <w:tc>
          <w:tcPr>
            <w:tcW w:w="708" w:type="dxa"/>
            <w:vAlign w:val="center"/>
          </w:tcPr>
          <w:p w:rsidR="003B035F" w:rsidRPr="00F66568" w:rsidRDefault="003B035F" w:rsidP="003B035F">
            <w:pPr>
              <w:jc w:val="center"/>
              <w:rPr>
                <w:sz w:val="16"/>
                <w:szCs w:val="16"/>
                <w:lang w:val="kk-KZ"/>
              </w:rPr>
            </w:pPr>
            <w:r w:rsidRPr="00F66568">
              <w:rPr>
                <w:sz w:val="16"/>
                <w:szCs w:val="16"/>
              </w:rPr>
              <w:t>ШЖ</w:t>
            </w:r>
            <w:r w:rsidRPr="00F66568">
              <w:rPr>
                <w:sz w:val="16"/>
                <w:szCs w:val="16"/>
                <w:lang w:val="kk-KZ"/>
              </w:rPr>
              <w:t>Қ «</w:t>
            </w:r>
            <w:r w:rsidRPr="00F66568">
              <w:rPr>
                <w:sz w:val="16"/>
                <w:szCs w:val="16"/>
              </w:rPr>
              <w:t>КОА</w:t>
            </w:r>
            <w:r w:rsidRPr="00F66568">
              <w:rPr>
                <w:sz w:val="16"/>
                <w:szCs w:val="16"/>
                <w:lang w:val="kk-KZ"/>
              </w:rPr>
              <w:t>» МКК</w:t>
            </w:r>
          </w:p>
        </w:tc>
        <w:tc>
          <w:tcPr>
            <w:tcW w:w="1843" w:type="dxa"/>
            <w:shd w:val="clear" w:color="auto" w:fill="auto"/>
            <w:vAlign w:val="center"/>
          </w:tcPr>
          <w:p w:rsidR="003B035F" w:rsidRDefault="003B035F" w:rsidP="003B035F">
            <w:pPr>
              <w:jc w:val="center"/>
              <w:rPr>
                <w:sz w:val="16"/>
                <w:szCs w:val="16"/>
              </w:rPr>
            </w:pPr>
            <w:r>
              <w:rPr>
                <w:sz w:val="16"/>
                <w:szCs w:val="16"/>
              </w:rPr>
              <w:t>Сыворотка противо</w:t>
            </w:r>
            <w:r w:rsidR="002A1497">
              <w:rPr>
                <w:sz w:val="16"/>
                <w:szCs w:val="16"/>
              </w:rPr>
              <w:t xml:space="preserve">гангренозная поливалентная лошадиная </w:t>
            </w:r>
            <w:r>
              <w:rPr>
                <w:sz w:val="16"/>
                <w:szCs w:val="16"/>
              </w:rPr>
              <w:t xml:space="preserve">очищенная концентрированная жидкая </w:t>
            </w:r>
            <w:r w:rsidR="002A1497">
              <w:rPr>
                <w:sz w:val="16"/>
                <w:szCs w:val="16"/>
              </w:rPr>
              <w:t>30000МЕ -1:100</w:t>
            </w:r>
          </w:p>
          <w:p w:rsidR="003B035F" w:rsidRPr="00C4154A" w:rsidRDefault="00480E9A" w:rsidP="00C4154A">
            <w:pPr>
              <w:jc w:val="center"/>
              <w:rPr>
                <w:sz w:val="16"/>
                <w:szCs w:val="16"/>
                <w:lang w:val="kk-KZ"/>
              </w:rPr>
            </w:pPr>
            <w:r>
              <w:rPr>
                <w:sz w:val="16"/>
                <w:szCs w:val="16"/>
                <w:lang w:val="kk-KZ"/>
              </w:rPr>
              <w:t>№1</w:t>
            </w:r>
          </w:p>
        </w:tc>
        <w:tc>
          <w:tcPr>
            <w:tcW w:w="3969" w:type="dxa"/>
          </w:tcPr>
          <w:p w:rsidR="003B035F" w:rsidRPr="00F66568" w:rsidRDefault="002A1497" w:rsidP="003B035F">
            <w:pPr>
              <w:jc w:val="center"/>
              <w:rPr>
                <w:sz w:val="16"/>
                <w:szCs w:val="16"/>
                <w:lang w:val="kk-KZ"/>
              </w:rPr>
            </w:pPr>
            <w:r>
              <w:rPr>
                <w:sz w:val="16"/>
                <w:szCs w:val="16"/>
                <w:lang w:val="kk-KZ"/>
              </w:rPr>
              <w:t>Противогангренозная сыворотка применяется с целью профилактики и лечения газовой гангрены, а также при других гангренозных заболеваниях (послеродовой анаэробный сепсис, гангрена легкого и др.) Противопоказания: Противопоказаний для применения противогангренозной сыворотки нет</w:t>
            </w:r>
          </w:p>
        </w:tc>
        <w:tc>
          <w:tcPr>
            <w:tcW w:w="709" w:type="dxa"/>
            <w:shd w:val="clear" w:color="auto" w:fill="auto"/>
            <w:vAlign w:val="center"/>
          </w:tcPr>
          <w:p w:rsidR="003B035F" w:rsidRPr="00F66568" w:rsidRDefault="00480E9A" w:rsidP="003B035F">
            <w:pPr>
              <w:jc w:val="center"/>
              <w:rPr>
                <w:sz w:val="16"/>
                <w:szCs w:val="16"/>
                <w:lang w:val="kk-KZ"/>
              </w:rPr>
            </w:pPr>
            <w:r>
              <w:rPr>
                <w:sz w:val="16"/>
                <w:szCs w:val="16"/>
                <w:lang w:val="kk-KZ"/>
              </w:rPr>
              <w:t>дана</w:t>
            </w:r>
          </w:p>
        </w:tc>
        <w:tc>
          <w:tcPr>
            <w:tcW w:w="583" w:type="dxa"/>
            <w:shd w:val="clear" w:color="auto" w:fill="auto"/>
            <w:vAlign w:val="center"/>
          </w:tcPr>
          <w:p w:rsidR="003B035F" w:rsidRPr="003B035F" w:rsidRDefault="003B035F" w:rsidP="003B035F">
            <w:pPr>
              <w:jc w:val="center"/>
              <w:rPr>
                <w:sz w:val="16"/>
                <w:szCs w:val="16"/>
              </w:rPr>
            </w:pPr>
            <w:r w:rsidRPr="003B035F">
              <w:rPr>
                <w:sz w:val="16"/>
                <w:szCs w:val="16"/>
              </w:rPr>
              <w:t>5</w:t>
            </w:r>
          </w:p>
        </w:tc>
        <w:tc>
          <w:tcPr>
            <w:tcW w:w="1136" w:type="dxa"/>
            <w:shd w:val="clear" w:color="auto" w:fill="auto"/>
            <w:vAlign w:val="center"/>
          </w:tcPr>
          <w:p w:rsidR="003B035F" w:rsidRPr="00F66568" w:rsidRDefault="003B035F" w:rsidP="003B035F">
            <w:pPr>
              <w:jc w:val="center"/>
              <w:rPr>
                <w:sz w:val="16"/>
                <w:szCs w:val="16"/>
                <w:lang w:val="kk-KZ"/>
              </w:rPr>
            </w:pPr>
          </w:p>
          <w:p w:rsidR="003B035F" w:rsidRPr="00F66568" w:rsidRDefault="003B035F" w:rsidP="003B035F">
            <w:pPr>
              <w:jc w:val="center"/>
              <w:rPr>
                <w:sz w:val="16"/>
                <w:szCs w:val="16"/>
                <w:lang w:val="kk-KZ"/>
              </w:rPr>
            </w:pPr>
            <w:r w:rsidRPr="00F66568">
              <w:rPr>
                <w:sz w:val="16"/>
                <w:szCs w:val="16"/>
                <w:lang w:val="kk-KZ"/>
              </w:rPr>
              <w:t>DDP</w:t>
            </w:r>
          </w:p>
        </w:tc>
        <w:tc>
          <w:tcPr>
            <w:tcW w:w="1420" w:type="dxa"/>
            <w:shd w:val="clear" w:color="auto" w:fill="auto"/>
            <w:vAlign w:val="center"/>
          </w:tcPr>
          <w:p w:rsidR="003B035F" w:rsidRPr="00F66568" w:rsidRDefault="003B035F" w:rsidP="003B035F">
            <w:pPr>
              <w:jc w:val="center"/>
              <w:rPr>
                <w:sz w:val="16"/>
                <w:szCs w:val="16"/>
                <w:lang w:val="kk-KZ"/>
              </w:rPr>
            </w:pPr>
            <w:r w:rsidRPr="00F66568">
              <w:rPr>
                <w:sz w:val="16"/>
                <w:szCs w:val="16"/>
                <w:lang w:val="kk-KZ"/>
              </w:rPr>
              <w:t xml:space="preserve">Тапсырыс беруші өтінім берген күннен бастап 5 күнтүзбелік күн ішінде </w:t>
            </w:r>
          </w:p>
        </w:tc>
        <w:tc>
          <w:tcPr>
            <w:tcW w:w="853" w:type="dxa"/>
            <w:vAlign w:val="center"/>
          </w:tcPr>
          <w:p w:rsidR="003B035F" w:rsidRPr="00F66568" w:rsidRDefault="003B035F" w:rsidP="003B035F">
            <w:pPr>
              <w:jc w:val="center"/>
              <w:rPr>
                <w:sz w:val="16"/>
                <w:szCs w:val="16"/>
                <w:lang w:val="kk-KZ"/>
              </w:rPr>
            </w:pPr>
            <w:r w:rsidRPr="00F66568">
              <w:rPr>
                <w:sz w:val="16"/>
                <w:szCs w:val="16"/>
                <w:lang w:val="kk-KZ"/>
              </w:rPr>
              <w:t>Ақтөбе қаласы, Пацаева көшесі 7</w:t>
            </w:r>
          </w:p>
        </w:tc>
        <w:tc>
          <w:tcPr>
            <w:tcW w:w="852" w:type="dxa"/>
            <w:vAlign w:val="center"/>
          </w:tcPr>
          <w:p w:rsidR="003B035F" w:rsidRPr="00F66568" w:rsidRDefault="003B035F" w:rsidP="003B035F">
            <w:pPr>
              <w:jc w:val="center"/>
              <w:rPr>
                <w:sz w:val="16"/>
                <w:szCs w:val="16"/>
                <w:lang w:val="kk-KZ"/>
              </w:rPr>
            </w:pPr>
            <w:r w:rsidRPr="00F66568">
              <w:rPr>
                <w:sz w:val="16"/>
                <w:szCs w:val="16"/>
                <w:lang w:val="kk-KZ"/>
              </w:rPr>
              <w:t>0</w:t>
            </w:r>
          </w:p>
        </w:tc>
        <w:tc>
          <w:tcPr>
            <w:tcW w:w="1251" w:type="dxa"/>
            <w:vAlign w:val="center"/>
          </w:tcPr>
          <w:p w:rsidR="003B035F" w:rsidRPr="00F66568" w:rsidRDefault="003B035F" w:rsidP="003B035F">
            <w:pPr>
              <w:jc w:val="center"/>
              <w:rPr>
                <w:sz w:val="16"/>
                <w:szCs w:val="16"/>
                <w:lang w:val="kk-KZ"/>
              </w:rPr>
            </w:pPr>
            <w:r w:rsidRPr="00F66568">
              <w:rPr>
                <w:sz w:val="16"/>
                <w:szCs w:val="16"/>
                <w:lang w:val="kk-KZ"/>
              </w:rPr>
              <w:t>Ақы төлеу жоғары тұрған ұйымның қаржыландырылуына қарай жүргізіледі</w:t>
            </w:r>
          </w:p>
        </w:tc>
        <w:tc>
          <w:tcPr>
            <w:tcW w:w="1022" w:type="dxa"/>
            <w:shd w:val="clear" w:color="auto" w:fill="auto"/>
            <w:vAlign w:val="center"/>
          </w:tcPr>
          <w:p w:rsidR="003B035F" w:rsidRPr="003B035F" w:rsidRDefault="00480E9A" w:rsidP="00480E9A">
            <w:pPr>
              <w:jc w:val="center"/>
              <w:rPr>
                <w:sz w:val="16"/>
                <w:szCs w:val="16"/>
                <w:lang w:val="kk-KZ"/>
              </w:rPr>
            </w:pPr>
            <w:r>
              <w:rPr>
                <w:sz w:val="16"/>
                <w:szCs w:val="16"/>
                <w:lang w:val="kk-KZ"/>
              </w:rPr>
              <w:t>1</w:t>
            </w:r>
            <w:r w:rsidR="003B035F">
              <w:rPr>
                <w:sz w:val="16"/>
                <w:szCs w:val="16"/>
                <w:lang w:val="kk-KZ"/>
              </w:rPr>
              <w:t>3</w:t>
            </w:r>
            <w:r w:rsidR="00F71AB4">
              <w:rPr>
                <w:sz w:val="16"/>
                <w:szCs w:val="16"/>
                <w:lang w:val="kk-KZ"/>
              </w:rPr>
              <w:t>0</w:t>
            </w:r>
            <w:bookmarkStart w:id="0" w:name="_GoBack"/>
            <w:bookmarkEnd w:id="0"/>
            <w:r w:rsidR="003B035F">
              <w:rPr>
                <w:sz w:val="16"/>
                <w:szCs w:val="16"/>
                <w:lang w:val="kk-KZ"/>
              </w:rPr>
              <w:t xml:space="preserve"> </w:t>
            </w:r>
            <w:r>
              <w:rPr>
                <w:sz w:val="16"/>
                <w:szCs w:val="16"/>
                <w:lang w:val="kk-KZ"/>
              </w:rPr>
              <w:t>0</w:t>
            </w:r>
            <w:r w:rsidR="003B035F">
              <w:rPr>
                <w:sz w:val="16"/>
                <w:szCs w:val="16"/>
                <w:lang w:val="kk-KZ"/>
              </w:rPr>
              <w:t>00</w:t>
            </w:r>
          </w:p>
        </w:tc>
        <w:tc>
          <w:tcPr>
            <w:tcW w:w="1136" w:type="dxa"/>
            <w:vAlign w:val="center"/>
          </w:tcPr>
          <w:p w:rsidR="003B035F" w:rsidRDefault="00480E9A" w:rsidP="003B035F">
            <w:pPr>
              <w:jc w:val="center"/>
              <w:rPr>
                <w:sz w:val="16"/>
                <w:szCs w:val="16"/>
                <w:lang w:val="kk-KZ"/>
              </w:rPr>
            </w:pPr>
            <w:r>
              <w:rPr>
                <w:sz w:val="16"/>
                <w:szCs w:val="16"/>
                <w:lang w:val="kk-KZ"/>
              </w:rPr>
              <w:t>650 000</w:t>
            </w:r>
          </w:p>
        </w:tc>
      </w:tr>
    </w:tbl>
    <w:p w:rsidR="00330704" w:rsidRPr="0020199C" w:rsidRDefault="00330704" w:rsidP="00330704">
      <w:pPr>
        <w:rPr>
          <w:sz w:val="18"/>
          <w:szCs w:val="18"/>
          <w:lang w:val="kk-KZ"/>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20199C">
        <w:rPr>
          <w:color w:val="auto"/>
          <w:sz w:val="18"/>
          <w:szCs w:val="18"/>
          <w:lang w:val="kk-KZ"/>
        </w:rPr>
        <w:t>.</w:t>
      </w:r>
    </w:p>
    <w:p w:rsidR="00330704" w:rsidRPr="00330704" w:rsidRDefault="00330704" w:rsidP="00330704">
      <w:pPr>
        <w:rPr>
          <w:sz w:val="18"/>
          <w:szCs w:val="18"/>
          <w:lang w:val="kk-KZ"/>
        </w:rPr>
      </w:pPr>
      <w:r w:rsidRPr="00EF3E99">
        <w:rPr>
          <w:sz w:val="18"/>
          <w:szCs w:val="18"/>
          <w:u w:val="single"/>
          <w:lang w:val="kk-KZ"/>
        </w:rPr>
        <w:t>Тапсырыс беруші және орналасқан  жері</w:t>
      </w:r>
      <w:r w:rsidRPr="00330704">
        <w:rPr>
          <w:sz w:val="18"/>
          <w:szCs w:val="18"/>
          <w:u w:val="single"/>
          <w:lang w:val="kk-KZ"/>
        </w:rPr>
        <w:t xml:space="preserve">: </w:t>
      </w:r>
    </w:p>
    <w:p w:rsidR="00330704" w:rsidRPr="00A62F7E" w:rsidRDefault="00330704" w:rsidP="00330704">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330704" w:rsidRPr="00710E2B" w:rsidRDefault="00330704" w:rsidP="00330704">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330704" w:rsidRDefault="00330704" w:rsidP="00330704">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Pr>
          <w:color w:val="auto"/>
          <w:sz w:val="18"/>
          <w:szCs w:val="18"/>
          <w:lang w:val="kk-KZ"/>
        </w:rPr>
        <w:t>берудің соңғы мерзімі сағат 10.00</w:t>
      </w:r>
      <w:r w:rsidRPr="00751C4F">
        <w:rPr>
          <w:color w:val="auto"/>
          <w:sz w:val="18"/>
          <w:szCs w:val="18"/>
          <w:lang w:val="kk-KZ"/>
        </w:rPr>
        <w:t xml:space="preserve">-ге дейін (Ақтөбе қ. уақыты бойынша) </w:t>
      </w:r>
      <w:r w:rsidR="0023606C">
        <w:rPr>
          <w:color w:val="auto"/>
          <w:sz w:val="18"/>
          <w:szCs w:val="18"/>
          <w:lang w:val="kk-KZ"/>
        </w:rPr>
        <w:t>2024 жылдың 0</w:t>
      </w:r>
      <w:r w:rsidR="00480E9A">
        <w:rPr>
          <w:color w:val="auto"/>
          <w:sz w:val="18"/>
          <w:szCs w:val="18"/>
          <w:lang w:val="kk-KZ"/>
        </w:rPr>
        <w:t>5</w:t>
      </w:r>
      <w:r w:rsidR="0023606C">
        <w:rPr>
          <w:color w:val="auto"/>
          <w:sz w:val="18"/>
          <w:szCs w:val="18"/>
          <w:lang w:val="kk-KZ"/>
        </w:rPr>
        <w:t xml:space="preserve"> ақпан</w:t>
      </w:r>
      <w:r w:rsidR="00480E9A">
        <w:rPr>
          <w:color w:val="auto"/>
          <w:sz w:val="18"/>
          <w:szCs w:val="18"/>
          <w:lang w:val="kk-KZ"/>
        </w:rPr>
        <w:t xml:space="preserve">ына </w:t>
      </w:r>
      <w:r>
        <w:rPr>
          <w:color w:val="auto"/>
          <w:sz w:val="18"/>
          <w:szCs w:val="18"/>
          <w:lang w:val="kk-KZ"/>
        </w:rPr>
        <w:t xml:space="preserve">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330704" w:rsidRPr="00710E2B" w:rsidRDefault="00330704" w:rsidP="00330704">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Pr>
          <w:color w:val="auto"/>
          <w:sz w:val="18"/>
          <w:szCs w:val="18"/>
          <w:lang w:val="kk-KZ"/>
        </w:rPr>
        <w:t>ыстары бар конверттер сағат 11.00</w:t>
      </w:r>
      <w:r w:rsidRPr="00EF3E99">
        <w:rPr>
          <w:color w:val="auto"/>
          <w:sz w:val="18"/>
          <w:szCs w:val="18"/>
          <w:lang w:val="kk-KZ"/>
        </w:rPr>
        <w:t xml:space="preserve"> - де (Ақтөбе қ.уақыты бойынша)</w:t>
      </w:r>
      <w:r w:rsidR="0023606C">
        <w:rPr>
          <w:color w:val="auto"/>
          <w:sz w:val="18"/>
          <w:szCs w:val="18"/>
          <w:lang w:val="kk-KZ"/>
        </w:rPr>
        <w:t xml:space="preserve"> 2024 жылдың 0</w:t>
      </w:r>
      <w:r w:rsidR="00480E9A">
        <w:rPr>
          <w:color w:val="auto"/>
          <w:sz w:val="18"/>
          <w:szCs w:val="18"/>
          <w:lang w:val="kk-KZ"/>
        </w:rPr>
        <w:t>5</w:t>
      </w:r>
      <w:r w:rsidR="0023606C">
        <w:rPr>
          <w:color w:val="auto"/>
          <w:sz w:val="18"/>
          <w:szCs w:val="18"/>
          <w:lang w:val="kk-KZ"/>
        </w:rPr>
        <w:t xml:space="preserve"> ақпанға</w:t>
      </w:r>
      <w:r>
        <w:rPr>
          <w:color w:val="auto"/>
          <w:sz w:val="18"/>
          <w:szCs w:val="18"/>
          <w:lang w:val="kk-KZ"/>
        </w:rPr>
        <w:t xml:space="preserve"> 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BB2E21" w:rsidRPr="00011187" w:rsidRDefault="00330704" w:rsidP="00330704">
      <w:pPr>
        <w:rPr>
          <w:sz w:val="20"/>
          <w:szCs w:val="20"/>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Pr>
          <w:color w:val="auto"/>
          <w:sz w:val="18"/>
          <w:szCs w:val="18"/>
          <w:lang w:val="kk-KZ"/>
        </w:rPr>
        <w:t xml:space="preserve"> </w:t>
      </w:r>
      <w:r w:rsidRPr="00D37D24">
        <w:rPr>
          <w:b/>
          <w:color w:val="auto"/>
          <w:sz w:val="16"/>
          <w:szCs w:val="16"/>
          <w:lang w:val="kk-KZ"/>
        </w:rPr>
        <w:t>8 (7132) 550 400</w:t>
      </w: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15:restartNumberingAfterBreak="0">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26566D4E"/>
    <w:multiLevelType w:val="hybridMultilevel"/>
    <w:tmpl w:val="AA2ABB94"/>
    <w:lvl w:ilvl="0" w:tplc="AC2ED5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15:restartNumberingAfterBreak="0">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15:restartNumberingAfterBreak="0">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8" w15:restartNumberingAfterBreak="0">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15:restartNumberingAfterBreak="0">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4" w15:restartNumberingAfterBreak="0">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5"/>
  </w:num>
  <w:num w:numId="2">
    <w:abstractNumId w:val="9"/>
  </w:num>
  <w:num w:numId="3">
    <w:abstractNumId w:val="20"/>
  </w:num>
  <w:num w:numId="4">
    <w:abstractNumId w:val="21"/>
  </w:num>
  <w:num w:numId="5">
    <w:abstractNumId w:val="8"/>
  </w:num>
  <w:num w:numId="6">
    <w:abstractNumId w:val="14"/>
  </w:num>
  <w:num w:numId="7">
    <w:abstractNumId w:val="1"/>
  </w:num>
  <w:num w:numId="8">
    <w:abstractNumId w:val="18"/>
  </w:num>
  <w:num w:numId="9">
    <w:abstractNumId w:val="3"/>
  </w:num>
  <w:num w:numId="10">
    <w:abstractNumId w:val="17"/>
  </w:num>
  <w:num w:numId="11">
    <w:abstractNumId w:val="16"/>
  </w:num>
  <w:num w:numId="12">
    <w:abstractNumId w:val="15"/>
  </w:num>
  <w:num w:numId="13">
    <w:abstractNumId w:val="22"/>
  </w:num>
  <w:num w:numId="14">
    <w:abstractNumId w:val="23"/>
  </w:num>
  <w:num w:numId="15">
    <w:abstractNumId w:val="2"/>
  </w:num>
  <w:num w:numId="16">
    <w:abstractNumId w:val="5"/>
  </w:num>
  <w:num w:numId="17">
    <w:abstractNumId w:val="19"/>
  </w:num>
  <w:num w:numId="18">
    <w:abstractNumId w:val="7"/>
  </w:num>
  <w:num w:numId="19">
    <w:abstractNumId w:val="0"/>
  </w:num>
  <w:num w:numId="20">
    <w:abstractNumId w:val="13"/>
  </w:num>
  <w:num w:numId="21">
    <w:abstractNumId w:val="12"/>
  </w:num>
  <w:num w:numId="22">
    <w:abstractNumId w:val="10"/>
  </w:num>
  <w:num w:numId="23">
    <w:abstractNumId w:val="11"/>
  </w:num>
  <w:num w:numId="24">
    <w:abstractNumId w:val="24"/>
  </w:num>
  <w:num w:numId="25">
    <w:abstractNumId w:val="4"/>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2E3E"/>
    <w:rsid w:val="00003C66"/>
    <w:rsid w:val="000073A3"/>
    <w:rsid w:val="00011187"/>
    <w:rsid w:val="000247E3"/>
    <w:rsid w:val="000263E2"/>
    <w:rsid w:val="00035C8D"/>
    <w:rsid w:val="000370A2"/>
    <w:rsid w:val="00044887"/>
    <w:rsid w:val="00047280"/>
    <w:rsid w:val="000500F8"/>
    <w:rsid w:val="0005132A"/>
    <w:rsid w:val="000573C3"/>
    <w:rsid w:val="0006058C"/>
    <w:rsid w:val="000738CB"/>
    <w:rsid w:val="000866EF"/>
    <w:rsid w:val="00091DB1"/>
    <w:rsid w:val="00095B0F"/>
    <w:rsid w:val="000A3BB9"/>
    <w:rsid w:val="000A5860"/>
    <w:rsid w:val="000B1F57"/>
    <w:rsid w:val="000B252B"/>
    <w:rsid w:val="000B37F8"/>
    <w:rsid w:val="000B53A0"/>
    <w:rsid w:val="000C1716"/>
    <w:rsid w:val="000C3CA7"/>
    <w:rsid w:val="000C6304"/>
    <w:rsid w:val="000D3A81"/>
    <w:rsid w:val="000D7B16"/>
    <w:rsid w:val="000E0872"/>
    <w:rsid w:val="000E2B9E"/>
    <w:rsid w:val="000E518B"/>
    <w:rsid w:val="000F6FDB"/>
    <w:rsid w:val="00106ABB"/>
    <w:rsid w:val="00106CBB"/>
    <w:rsid w:val="0011556B"/>
    <w:rsid w:val="00121011"/>
    <w:rsid w:val="00134F28"/>
    <w:rsid w:val="001366AE"/>
    <w:rsid w:val="00141281"/>
    <w:rsid w:val="0014420B"/>
    <w:rsid w:val="001465DB"/>
    <w:rsid w:val="001529FC"/>
    <w:rsid w:val="00163755"/>
    <w:rsid w:val="00165A01"/>
    <w:rsid w:val="001702AB"/>
    <w:rsid w:val="00170BAC"/>
    <w:rsid w:val="00173680"/>
    <w:rsid w:val="00175679"/>
    <w:rsid w:val="00185976"/>
    <w:rsid w:val="0019201B"/>
    <w:rsid w:val="00194CB4"/>
    <w:rsid w:val="00196891"/>
    <w:rsid w:val="001A02AA"/>
    <w:rsid w:val="001A0D34"/>
    <w:rsid w:val="001A3292"/>
    <w:rsid w:val="001A6127"/>
    <w:rsid w:val="001B0A8C"/>
    <w:rsid w:val="001B7D6A"/>
    <w:rsid w:val="001C0178"/>
    <w:rsid w:val="001C63CC"/>
    <w:rsid w:val="001D28AC"/>
    <w:rsid w:val="001D69D5"/>
    <w:rsid w:val="001E6408"/>
    <w:rsid w:val="00200D43"/>
    <w:rsid w:val="00204DE6"/>
    <w:rsid w:val="00207560"/>
    <w:rsid w:val="0021109F"/>
    <w:rsid w:val="00217028"/>
    <w:rsid w:val="00217FC5"/>
    <w:rsid w:val="002212FC"/>
    <w:rsid w:val="00221ADD"/>
    <w:rsid w:val="00225D01"/>
    <w:rsid w:val="00230898"/>
    <w:rsid w:val="00230FFB"/>
    <w:rsid w:val="0023606C"/>
    <w:rsid w:val="00240716"/>
    <w:rsid w:val="00246FC3"/>
    <w:rsid w:val="002472A7"/>
    <w:rsid w:val="00251281"/>
    <w:rsid w:val="002544A2"/>
    <w:rsid w:val="00260A93"/>
    <w:rsid w:val="00264278"/>
    <w:rsid w:val="00297EE5"/>
    <w:rsid w:val="002A0FF9"/>
    <w:rsid w:val="002A1497"/>
    <w:rsid w:val="002A1820"/>
    <w:rsid w:val="002A4D1E"/>
    <w:rsid w:val="002A6748"/>
    <w:rsid w:val="002B05E1"/>
    <w:rsid w:val="002B1AA0"/>
    <w:rsid w:val="002B1C42"/>
    <w:rsid w:val="002B1FC0"/>
    <w:rsid w:val="002B469E"/>
    <w:rsid w:val="002B7B58"/>
    <w:rsid w:val="002D1636"/>
    <w:rsid w:val="002D3C81"/>
    <w:rsid w:val="002D54CE"/>
    <w:rsid w:val="002E2162"/>
    <w:rsid w:val="002F4C66"/>
    <w:rsid w:val="002F7CEB"/>
    <w:rsid w:val="00300088"/>
    <w:rsid w:val="00302010"/>
    <w:rsid w:val="00305237"/>
    <w:rsid w:val="00315AB3"/>
    <w:rsid w:val="003172F3"/>
    <w:rsid w:val="00320794"/>
    <w:rsid w:val="00325893"/>
    <w:rsid w:val="00327987"/>
    <w:rsid w:val="00330704"/>
    <w:rsid w:val="003332E7"/>
    <w:rsid w:val="003354B1"/>
    <w:rsid w:val="003408AC"/>
    <w:rsid w:val="0034128C"/>
    <w:rsid w:val="00341584"/>
    <w:rsid w:val="003560DF"/>
    <w:rsid w:val="003564D7"/>
    <w:rsid w:val="003565DF"/>
    <w:rsid w:val="00380018"/>
    <w:rsid w:val="00380C64"/>
    <w:rsid w:val="0038298C"/>
    <w:rsid w:val="00383A74"/>
    <w:rsid w:val="00384961"/>
    <w:rsid w:val="00392D14"/>
    <w:rsid w:val="00393DA1"/>
    <w:rsid w:val="003A10B9"/>
    <w:rsid w:val="003B035F"/>
    <w:rsid w:val="003B5322"/>
    <w:rsid w:val="003D099D"/>
    <w:rsid w:val="003D0E3C"/>
    <w:rsid w:val="003D5E1B"/>
    <w:rsid w:val="003D753B"/>
    <w:rsid w:val="003E0279"/>
    <w:rsid w:val="003E3A7C"/>
    <w:rsid w:val="003F62A6"/>
    <w:rsid w:val="00400C95"/>
    <w:rsid w:val="00402295"/>
    <w:rsid w:val="00407F16"/>
    <w:rsid w:val="00410567"/>
    <w:rsid w:val="00411130"/>
    <w:rsid w:val="004118F4"/>
    <w:rsid w:val="0043022D"/>
    <w:rsid w:val="00430D23"/>
    <w:rsid w:val="00432D2B"/>
    <w:rsid w:val="00434F6A"/>
    <w:rsid w:val="00435751"/>
    <w:rsid w:val="0044454B"/>
    <w:rsid w:val="00444E9A"/>
    <w:rsid w:val="00447F05"/>
    <w:rsid w:val="00451D2F"/>
    <w:rsid w:val="00453C0B"/>
    <w:rsid w:val="00454CE5"/>
    <w:rsid w:val="00461AD4"/>
    <w:rsid w:val="004645F2"/>
    <w:rsid w:val="004719DC"/>
    <w:rsid w:val="0047368F"/>
    <w:rsid w:val="0047464A"/>
    <w:rsid w:val="00480E9A"/>
    <w:rsid w:val="0048182C"/>
    <w:rsid w:val="004B013E"/>
    <w:rsid w:val="004B37D8"/>
    <w:rsid w:val="004B4F4A"/>
    <w:rsid w:val="004B5D71"/>
    <w:rsid w:val="004B6C4C"/>
    <w:rsid w:val="004B6E56"/>
    <w:rsid w:val="004C2ACB"/>
    <w:rsid w:val="004C36FB"/>
    <w:rsid w:val="004D2B7A"/>
    <w:rsid w:val="004D450A"/>
    <w:rsid w:val="004D4D34"/>
    <w:rsid w:val="004E0C23"/>
    <w:rsid w:val="004E21DA"/>
    <w:rsid w:val="004F1B22"/>
    <w:rsid w:val="004F66EB"/>
    <w:rsid w:val="00522DD1"/>
    <w:rsid w:val="00523EDE"/>
    <w:rsid w:val="005311E5"/>
    <w:rsid w:val="00535AE4"/>
    <w:rsid w:val="00544935"/>
    <w:rsid w:val="0054748E"/>
    <w:rsid w:val="00553482"/>
    <w:rsid w:val="0055455B"/>
    <w:rsid w:val="0055604D"/>
    <w:rsid w:val="00562BBD"/>
    <w:rsid w:val="00565A68"/>
    <w:rsid w:val="005729EE"/>
    <w:rsid w:val="005779EE"/>
    <w:rsid w:val="005904F5"/>
    <w:rsid w:val="00592725"/>
    <w:rsid w:val="00592B03"/>
    <w:rsid w:val="005A5B8F"/>
    <w:rsid w:val="005A6456"/>
    <w:rsid w:val="005B200C"/>
    <w:rsid w:val="005B28A5"/>
    <w:rsid w:val="005B3462"/>
    <w:rsid w:val="005B4AF7"/>
    <w:rsid w:val="005C2D11"/>
    <w:rsid w:val="005D1439"/>
    <w:rsid w:val="005D2A91"/>
    <w:rsid w:val="005E46BF"/>
    <w:rsid w:val="005E585D"/>
    <w:rsid w:val="005F0C8E"/>
    <w:rsid w:val="00601E32"/>
    <w:rsid w:val="00606077"/>
    <w:rsid w:val="00607099"/>
    <w:rsid w:val="006115B7"/>
    <w:rsid w:val="00612132"/>
    <w:rsid w:val="006237B3"/>
    <w:rsid w:val="0062412A"/>
    <w:rsid w:val="00646129"/>
    <w:rsid w:val="00650E79"/>
    <w:rsid w:val="0065192E"/>
    <w:rsid w:val="0065347E"/>
    <w:rsid w:val="00655B16"/>
    <w:rsid w:val="0066167C"/>
    <w:rsid w:val="00661ABF"/>
    <w:rsid w:val="00672C59"/>
    <w:rsid w:val="0067604F"/>
    <w:rsid w:val="0067605D"/>
    <w:rsid w:val="0067699A"/>
    <w:rsid w:val="0068514E"/>
    <w:rsid w:val="0069771A"/>
    <w:rsid w:val="006A3097"/>
    <w:rsid w:val="006A31E4"/>
    <w:rsid w:val="006A3C9F"/>
    <w:rsid w:val="006A57CF"/>
    <w:rsid w:val="006A7DDF"/>
    <w:rsid w:val="006B345C"/>
    <w:rsid w:val="006B5A4B"/>
    <w:rsid w:val="006B6681"/>
    <w:rsid w:val="006C14C0"/>
    <w:rsid w:val="006C6191"/>
    <w:rsid w:val="006D1E86"/>
    <w:rsid w:val="006D22A6"/>
    <w:rsid w:val="006D2C31"/>
    <w:rsid w:val="006E24C0"/>
    <w:rsid w:val="006F0363"/>
    <w:rsid w:val="006F2162"/>
    <w:rsid w:val="006F4081"/>
    <w:rsid w:val="006F5BCE"/>
    <w:rsid w:val="00701CD5"/>
    <w:rsid w:val="00706CE8"/>
    <w:rsid w:val="00707D4B"/>
    <w:rsid w:val="0071217F"/>
    <w:rsid w:val="00714F08"/>
    <w:rsid w:val="00756DE5"/>
    <w:rsid w:val="00757D37"/>
    <w:rsid w:val="007609F2"/>
    <w:rsid w:val="00760BF1"/>
    <w:rsid w:val="00772A56"/>
    <w:rsid w:val="00773B4C"/>
    <w:rsid w:val="00776046"/>
    <w:rsid w:val="00781669"/>
    <w:rsid w:val="0078237D"/>
    <w:rsid w:val="00793E55"/>
    <w:rsid w:val="00796B0A"/>
    <w:rsid w:val="00796BD2"/>
    <w:rsid w:val="007A1133"/>
    <w:rsid w:val="007A3434"/>
    <w:rsid w:val="007A5D84"/>
    <w:rsid w:val="007B16E1"/>
    <w:rsid w:val="007C0BE3"/>
    <w:rsid w:val="007C74A1"/>
    <w:rsid w:val="007D3965"/>
    <w:rsid w:val="007D3AF8"/>
    <w:rsid w:val="007D578D"/>
    <w:rsid w:val="007D636A"/>
    <w:rsid w:val="007E3131"/>
    <w:rsid w:val="007E76D7"/>
    <w:rsid w:val="0080185B"/>
    <w:rsid w:val="00807017"/>
    <w:rsid w:val="00821425"/>
    <w:rsid w:val="0082190D"/>
    <w:rsid w:val="00823FE0"/>
    <w:rsid w:val="00833801"/>
    <w:rsid w:val="008340F9"/>
    <w:rsid w:val="00846CF5"/>
    <w:rsid w:val="00847EFC"/>
    <w:rsid w:val="0085002E"/>
    <w:rsid w:val="008533D6"/>
    <w:rsid w:val="00854925"/>
    <w:rsid w:val="0087065B"/>
    <w:rsid w:val="00872A4D"/>
    <w:rsid w:val="0087659E"/>
    <w:rsid w:val="00880216"/>
    <w:rsid w:val="008805C2"/>
    <w:rsid w:val="00881EEE"/>
    <w:rsid w:val="00884774"/>
    <w:rsid w:val="00895091"/>
    <w:rsid w:val="008A3B27"/>
    <w:rsid w:val="008A70DA"/>
    <w:rsid w:val="008B312A"/>
    <w:rsid w:val="008C03B6"/>
    <w:rsid w:val="008C49E8"/>
    <w:rsid w:val="008D0078"/>
    <w:rsid w:val="008D19C8"/>
    <w:rsid w:val="008D1CD9"/>
    <w:rsid w:val="008D2D31"/>
    <w:rsid w:val="008D5173"/>
    <w:rsid w:val="008D5CC8"/>
    <w:rsid w:val="008F5E68"/>
    <w:rsid w:val="00902227"/>
    <w:rsid w:val="0090446D"/>
    <w:rsid w:val="00907035"/>
    <w:rsid w:val="009075A9"/>
    <w:rsid w:val="00910BAB"/>
    <w:rsid w:val="0091128A"/>
    <w:rsid w:val="00911C57"/>
    <w:rsid w:val="00912296"/>
    <w:rsid w:val="00913D83"/>
    <w:rsid w:val="00914945"/>
    <w:rsid w:val="00916A25"/>
    <w:rsid w:val="0093268C"/>
    <w:rsid w:val="00940A25"/>
    <w:rsid w:val="00943A0A"/>
    <w:rsid w:val="00950ADE"/>
    <w:rsid w:val="009550E5"/>
    <w:rsid w:val="00955B70"/>
    <w:rsid w:val="00956A88"/>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7E97"/>
    <w:rsid w:val="009D3F1E"/>
    <w:rsid w:val="009D6029"/>
    <w:rsid w:val="009E12B9"/>
    <w:rsid w:val="009E3C04"/>
    <w:rsid w:val="009E76F5"/>
    <w:rsid w:val="009F1984"/>
    <w:rsid w:val="009F23CD"/>
    <w:rsid w:val="009F364A"/>
    <w:rsid w:val="009F4855"/>
    <w:rsid w:val="00A000CF"/>
    <w:rsid w:val="00A01DE8"/>
    <w:rsid w:val="00A03DC7"/>
    <w:rsid w:val="00A0525E"/>
    <w:rsid w:val="00A072C6"/>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706B"/>
    <w:rsid w:val="00A827BD"/>
    <w:rsid w:val="00A84C6B"/>
    <w:rsid w:val="00A84FE1"/>
    <w:rsid w:val="00A95F79"/>
    <w:rsid w:val="00A96485"/>
    <w:rsid w:val="00A96956"/>
    <w:rsid w:val="00AA1EA6"/>
    <w:rsid w:val="00AA7680"/>
    <w:rsid w:val="00AB380A"/>
    <w:rsid w:val="00AB44BD"/>
    <w:rsid w:val="00AB45E1"/>
    <w:rsid w:val="00AB6B74"/>
    <w:rsid w:val="00AB751D"/>
    <w:rsid w:val="00AB79AC"/>
    <w:rsid w:val="00AB7CAF"/>
    <w:rsid w:val="00AB7D1B"/>
    <w:rsid w:val="00AC27D6"/>
    <w:rsid w:val="00AC468C"/>
    <w:rsid w:val="00AD103F"/>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53BCE"/>
    <w:rsid w:val="00B54B01"/>
    <w:rsid w:val="00B62256"/>
    <w:rsid w:val="00B66C51"/>
    <w:rsid w:val="00B80503"/>
    <w:rsid w:val="00B82F76"/>
    <w:rsid w:val="00B91B8D"/>
    <w:rsid w:val="00B93B60"/>
    <w:rsid w:val="00BA3925"/>
    <w:rsid w:val="00BA62FF"/>
    <w:rsid w:val="00BA64AC"/>
    <w:rsid w:val="00BB0D8F"/>
    <w:rsid w:val="00BB2E21"/>
    <w:rsid w:val="00BB4E97"/>
    <w:rsid w:val="00BC3AC2"/>
    <w:rsid w:val="00BC4ECC"/>
    <w:rsid w:val="00BD3B98"/>
    <w:rsid w:val="00BD7267"/>
    <w:rsid w:val="00BE02E5"/>
    <w:rsid w:val="00BE0516"/>
    <w:rsid w:val="00BE6445"/>
    <w:rsid w:val="00C02FDC"/>
    <w:rsid w:val="00C05F48"/>
    <w:rsid w:val="00C21050"/>
    <w:rsid w:val="00C23478"/>
    <w:rsid w:val="00C260A5"/>
    <w:rsid w:val="00C3225C"/>
    <w:rsid w:val="00C331A6"/>
    <w:rsid w:val="00C4154A"/>
    <w:rsid w:val="00C462DA"/>
    <w:rsid w:val="00C469EC"/>
    <w:rsid w:val="00C510A6"/>
    <w:rsid w:val="00C52CE6"/>
    <w:rsid w:val="00C54F78"/>
    <w:rsid w:val="00C55B4A"/>
    <w:rsid w:val="00C57597"/>
    <w:rsid w:val="00C6184C"/>
    <w:rsid w:val="00C73164"/>
    <w:rsid w:val="00C76E56"/>
    <w:rsid w:val="00C93BAA"/>
    <w:rsid w:val="00C95785"/>
    <w:rsid w:val="00CB11A5"/>
    <w:rsid w:val="00CB35A1"/>
    <w:rsid w:val="00CB40FE"/>
    <w:rsid w:val="00CB7F40"/>
    <w:rsid w:val="00CC23BB"/>
    <w:rsid w:val="00CC4896"/>
    <w:rsid w:val="00CC568F"/>
    <w:rsid w:val="00CC66F7"/>
    <w:rsid w:val="00CC6FBB"/>
    <w:rsid w:val="00CD095C"/>
    <w:rsid w:val="00CD20D4"/>
    <w:rsid w:val="00CD431D"/>
    <w:rsid w:val="00CE3EA0"/>
    <w:rsid w:val="00CE5B93"/>
    <w:rsid w:val="00CF184B"/>
    <w:rsid w:val="00CF4C18"/>
    <w:rsid w:val="00D01347"/>
    <w:rsid w:val="00D0187F"/>
    <w:rsid w:val="00D04359"/>
    <w:rsid w:val="00D073A8"/>
    <w:rsid w:val="00D155DE"/>
    <w:rsid w:val="00D16496"/>
    <w:rsid w:val="00D17BD9"/>
    <w:rsid w:val="00D21514"/>
    <w:rsid w:val="00D2267F"/>
    <w:rsid w:val="00D25698"/>
    <w:rsid w:val="00D26EEB"/>
    <w:rsid w:val="00D34880"/>
    <w:rsid w:val="00D41F31"/>
    <w:rsid w:val="00D5160D"/>
    <w:rsid w:val="00D53CFA"/>
    <w:rsid w:val="00D613CB"/>
    <w:rsid w:val="00D61E6E"/>
    <w:rsid w:val="00D64284"/>
    <w:rsid w:val="00D67CE1"/>
    <w:rsid w:val="00D71EF5"/>
    <w:rsid w:val="00D77BEB"/>
    <w:rsid w:val="00D8358E"/>
    <w:rsid w:val="00D85B7C"/>
    <w:rsid w:val="00D92DA7"/>
    <w:rsid w:val="00D9328F"/>
    <w:rsid w:val="00DA00F4"/>
    <w:rsid w:val="00DA48D8"/>
    <w:rsid w:val="00DA640B"/>
    <w:rsid w:val="00DC1380"/>
    <w:rsid w:val="00DC225F"/>
    <w:rsid w:val="00DC6F8A"/>
    <w:rsid w:val="00DD4294"/>
    <w:rsid w:val="00DD734D"/>
    <w:rsid w:val="00DD7B15"/>
    <w:rsid w:val="00DE3307"/>
    <w:rsid w:val="00DF1CC2"/>
    <w:rsid w:val="00DF37FD"/>
    <w:rsid w:val="00DF5352"/>
    <w:rsid w:val="00E110E7"/>
    <w:rsid w:val="00E130CD"/>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7879"/>
    <w:rsid w:val="00E751B0"/>
    <w:rsid w:val="00E75E07"/>
    <w:rsid w:val="00E810A5"/>
    <w:rsid w:val="00E8409D"/>
    <w:rsid w:val="00E855F8"/>
    <w:rsid w:val="00E9136D"/>
    <w:rsid w:val="00E953E1"/>
    <w:rsid w:val="00EA2D0A"/>
    <w:rsid w:val="00EA3BF7"/>
    <w:rsid w:val="00EA73FB"/>
    <w:rsid w:val="00EB3E27"/>
    <w:rsid w:val="00EB412B"/>
    <w:rsid w:val="00EB42B0"/>
    <w:rsid w:val="00EB587B"/>
    <w:rsid w:val="00EC7DEE"/>
    <w:rsid w:val="00EE2DDD"/>
    <w:rsid w:val="00EE58AB"/>
    <w:rsid w:val="00EE6A18"/>
    <w:rsid w:val="00EF3B46"/>
    <w:rsid w:val="00EF50E4"/>
    <w:rsid w:val="00F0375E"/>
    <w:rsid w:val="00F038EB"/>
    <w:rsid w:val="00F03A32"/>
    <w:rsid w:val="00F10031"/>
    <w:rsid w:val="00F13CF0"/>
    <w:rsid w:val="00F14B69"/>
    <w:rsid w:val="00F21AAF"/>
    <w:rsid w:val="00F234BD"/>
    <w:rsid w:val="00F258FA"/>
    <w:rsid w:val="00F30677"/>
    <w:rsid w:val="00F30BFB"/>
    <w:rsid w:val="00F33BEF"/>
    <w:rsid w:val="00F370C3"/>
    <w:rsid w:val="00F37C90"/>
    <w:rsid w:val="00F4018D"/>
    <w:rsid w:val="00F5209E"/>
    <w:rsid w:val="00F55792"/>
    <w:rsid w:val="00F571C9"/>
    <w:rsid w:val="00F57F2A"/>
    <w:rsid w:val="00F57F9D"/>
    <w:rsid w:val="00F642F2"/>
    <w:rsid w:val="00F66568"/>
    <w:rsid w:val="00F71AA2"/>
    <w:rsid w:val="00F71AB4"/>
    <w:rsid w:val="00F74006"/>
    <w:rsid w:val="00F812ED"/>
    <w:rsid w:val="00F82DE6"/>
    <w:rsid w:val="00F85D75"/>
    <w:rsid w:val="00F95DE3"/>
    <w:rsid w:val="00FB0920"/>
    <w:rsid w:val="00FB547F"/>
    <w:rsid w:val="00FB6DF7"/>
    <w:rsid w:val="00FB757E"/>
    <w:rsid w:val="00FC0D50"/>
    <w:rsid w:val="00FC104B"/>
    <w:rsid w:val="00FC22DA"/>
    <w:rsid w:val="00FC4206"/>
    <w:rsid w:val="00FC7486"/>
    <w:rsid w:val="00FD6BE5"/>
    <w:rsid w:val="00FE0EC1"/>
    <w:rsid w:val="00FF2D35"/>
    <w:rsid w:val="00FF37A5"/>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F945"/>
  <w15:docId w15:val="{15BCD845-6013-4DDF-93F5-05BEFBFE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uiPriority w:val="99"/>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 w:type="paragraph" w:customStyle="1" w:styleId="Textbody">
    <w:name w:val="Text body"/>
    <w:basedOn w:val="a"/>
    <w:uiPriority w:val="99"/>
    <w:rsid w:val="00330704"/>
    <w:pPr>
      <w:widowControl w:val="0"/>
      <w:suppressAutoHyphens/>
      <w:autoSpaceDN w:val="0"/>
      <w:spacing w:after="120"/>
    </w:pPr>
    <w:rPr>
      <w:rFonts w:eastAsia="SimSun" w:cs="Tahoma"/>
      <w:color w:val="auto"/>
      <w:kern w:val="3"/>
      <w:lang w:eastAsia="zh-CN" w:bidi="hi-IN"/>
    </w:rPr>
  </w:style>
  <w:style w:type="paragraph" w:styleId="ad">
    <w:name w:val="Plain Text"/>
    <w:basedOn w:val="a"/>
    <w:link w:val="ae"/>
    <w:uiPriority w:val="99"/>
    <w:unhideWhenUsed/>
    <w:rsid w:val="00330704"/>
    <w:rPr>
      <w:rFonts w:ascii="Consolas" w:eastAsiaTheme="minorHAnsi" w:hAnsi="Consolas" w:cstheme="minorBidi"/>
      <w:color w:val="auto"/>
      <w:sz w:val="21"/>
      <w:szCs w:val="21"/>
      <w:lang w:eastAsia="en-US"/>
    </w:rPr>
  </w:style>
  <w:style w:type="character" w:customStyle="1" w:styleId="ae">
    <w:name w:val="Текст Знак"/>
    <w:basedOn w:val="a0"/>
    <w:link w:val="ad"/>
    <w:uiPriority w:val="99"/>
    <w:rsid w:val="0033070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96486095">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276376005">
      <w:bodyDiv w:val="1"/>
      <w:marLeft w:val="0"/>
      <w:marRight w:val="0"/>
      <w:marTop w:val="0"/>
      <w:marBottom w:val="0"/>
      <w:divBdr>
        <w:top w:val="none" w:sz="0" w:space="0" w:color="auto"/>
        <w:left w:val="none" w:sz="0" w:space="0" w:color="auto"/>
        <w:bottom w:val="none" w:sz="0" w:space="0" w:color="auto"/>
        <w:right w:val="none" w:sz="0" w:space="0" w:color="auto"/>
      </w:divBdr>
    </w:div>
    <w:div w:id="303043558">
      <w:bodyDiv w:val="1"/>
      <w:marLeft w:val="0"/>
      <w:marRight w:val="0"/>
      <w:marTop w:val="0"/>
      <w:marBottom w:val="0"/>
      <w:divBdr>
        <w:top w:val="none" w:sz="0" w:space="0" w:color="auto"/>
        <w:left w:val="none" w:sz="0" w:space="0" w:color="auto"/>
        <w:bottom w:val="none" w:sz="0" w:space="0" w:color="auto"/>
        <w:right w:val="none" w:sz="0" w:space="0" w:color="auto"/>
      </w:divBdr>
    </w:div>
    <w:div w:id="372971566">
      <w:bodyDiv w:val="1"/>
      <w:marLeft w:val="0"/>
      <w:marRight w:val="0"/>
      <w:marTop w:val="0"/>
      <w:marBottom w:val="0"/>
      <w:divBdr>
        <w:top w:val="none" w:sz="0" w:space="0" w:color="auto"/>
        <w:left w:val="none" w:sz="0" w:space="0" w:color="auto"/>
        <w:bottom w:val="none" w:sz="0" w:space="0" w:color="auto"/>
        <w:right w:val="none" w:sz="0" w:space="0" w:color="auto"/>
      </w:divBdr>
    </w:div>
    <w:div w:id="725297670">
      <w:bodyDiv w:val="1"/>
      <w:marLeft w:val="0"/>
      <w:marRight w:val="0"/>
      <w:marTop w:val="0"/>
      <w:marBottom w:val="0"/>
      <w:divBdr>
        <w:top w:val="none" w:sz="0" w:space="0" w:color="auto"/>
        <w:left w:val="none" w:sz="0" w:space="0" w:color="auto"/>
        <w:bottom w:val="none" w:sz="0" w:space="0" w:color="auto"/>
        <w:right w:val="none" w:sz="0" w:space="0" w:color="auto"/>
      </w:divBdr>
    </w:div>
    <w:div w:id="803546859">
      <w:bodyDiv w:val="1"/>
      <w:marLeft w:val="0"/>
      <w:marRight w:val="0"/>
      <w:marTop w:val="0"/>
      <w:marBottom w:val="0"/>
      <w:divBdr>
        <w:top w:val="none" w:sz="0" w:space="0" w:color="auto"/>
        <w:left w:val="none" w:sz="0" w:space="0" w:color="auto"/>
        <w:bottom w:val="none" w:sz="0" w:space="0" w:color="auto"/>
        <w:right w:val="none" w:sz="0" w:space="0" w:color="auto"/>
      </w:divBdr>
    </w:div>
    <w:div w:id="1016730014">
      <w:bodyDiv w:val="1"/>
      <w:marLeft w:val="0"/>
      <w:marRight w:val="0"/>
      <w:marTop w:val="0"/>
      <w:marBottom w:val="0"/>
      <w:divBdr>
        <w:top w:val="none" w:sz="0" w:space="0" w:color="auto"/>
        <w:left w:val="none" w:sz="0" w:space="0" w:color="auto"/>
        <w:bottom w:val="none" w:sz="0" w:space="0" w:color="auto"/>
        <w:right w:val="none" w:sz="0" w:space="0" w:color="auto"/>
      </w:divBdr>
    </w:div>
    <w:div w:id="1291325998">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759787903">
      <w:bodyDiv w:val="1"/>
      <w:marLeft w:val="0"/>
      <w:marRight w:val="0"/>
      <w:marTop w:val="0"/>
      <w:marBottom w:val="0"/>
      <w:divBdr>
        <w:top w:val="none" w:sz="0" w:space="0" w:color="auto"/>
        <w:left w:val="none" w:sz="0" w:space="0" w:color="auto"/>
        <w:bottom w:val="none" w:sz="0" w:space="0" w:color="auto"/>
        <w:right w:val="none" w:sz="0" w:space="0" w:color="auto"/>
      </w:divBdr>
    </w:div>
    <w:div w:id="1891267053">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 w:id="208367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DF95A-A6B2-4896-89E9-FCD662195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Pages>
  <Words>724</Words>
  <Characters>4132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17</cp:revision>
  <cp:lastPrinted>2024-01-26T11:48:00Z</cp:lastPrinted>
  <dcterms:created xsi:type="dcterms:W3CDTF">2023-02-14T11:22:00Z</dcterms:created>
  <dcterms:modified xsi:type="dcterms:W3CDTF">2024-01-30T07:00:00Z</dcterms:modified>
</cp:coreProperties>
</file>