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25</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6A57CF" w:rsidP="005A5B8F">
      <w:pPr>
        <w:shd w:val="clear" w:color="auto" w:fill="FFFFFF"/>
        <w:spacing w:line="276" w:lineRule="auto"/>
        <w:jc w:val="center"/>
        <w:rPr>
          <w:b/>
          <w:color w:val="auto"/>
          <w:sz w:val="16"/>
          <w:szCs w:val="16"/>
          <w:lang w:val="kk-KZ"/>
        </w:rPr>
      </w:pPr>
      <w:r w:rsidRPr="006A57CF">
        <w:rPr>
          <w:b/>
          <w:color w:val="auto"/>
          <w:sz w:val="20"/>
          <w:szCs w:val="20"/>
          <w:lang w:val="kk-KZ"/>
        </w:rPr>
        <w:t xml:space="preserve">медициналық </w:t>
      </w:r>
      <w:r w:rsidR="0090446D">
        <w:rPr>
          <w:b/>
          <w:color w:val="auto"/>
          <w:sz w:val="20"/>
          <w:szCs w:val="20"/>
          <w:lang w:val="kk-KZ"/>
        </w:rPr>
        <w:t>бұйымдарды</w:t>
      </w:r>
      <w:r w:rsidR="001E6408">
        <w:rPr>
          <w:b/>
          <w:color w:val="auto"/>
          <w:sz w:val="20"/>
          <w:szCs w:val="20"/>
          <w:lang w:val="kk-KZ"/>
        </w:rPr>
        <w:t xml:space="preserve"> сатып </w:t>
      </w:r>
      <w:r w:rsidRPr="006A57CF">
        <w:rPr>
          <w:b/>
          <w:color w:val="auto"/>
          <w:sz w:val="20"/>
          <w:szCs w:val="20"/>
          <w:lang w:val="kk-KZ"/>
        </w:rPr>
        <w:t xml:space="preserve"> </w:t>
      </w:r>
      <w:r>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A166D6">
        <w:rPr>
          <w:color w:val="auto"/>
          <w:sz w:val="16"/>
          <w:szCs w:val="16"/>
          <w:lang w:val="kk-KZ"/>
        </w:rPr>
        <w:t>27</w:t>
      </w:r>
      <w:r w:rsidR="004118F4">
        <w:rPr>
          <w:color w:val="auto"/>
          <w:sz w:val="16"/>
          <w:szCs w:val="16"/>
          <w:lang w:val="kk-KZ"/>
        </w:rPr>
        <w:t>.02</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851"/>
        <w:gridCol w:w="851"/>
        <w:gridCol w:w="4110"/>
        <w:gridCol w:w="851"/>
        <w:gridCol w:w="709"/>
        <w:gridCol w:w="1134"/>
        <w:gridCol w:w="1275"/>
        <w:gridCol w:w="1134"/>
        <w:gridCol w:w="851"/>
        <w:gridCol w:w="1417"/>
        <w:gridCol w:w="993"/>
        <w:gridCol w:w="1275"/>
      </w:tblGrid>
      <w:tr w:rsidR="000263E2" w:rsidRPr="00F95DE3" w:rsidTr="00A166D6">
        <w:trPr>
          <w:trHeight w:val="587"/>
        </w:trPr>
        <w:tc>
          <w:tcPr>
            <w:tcW w:w="567" w:type="dxa"/>
            <w:shd w:val="clear" w:color="auto" w:fill="auto"/>
            <w:vAlign w:val="center"/>
          </w:tcPr>
          <w:p w:rsidR="00AF1E2F" w:rsidRPr="003408AC" w:rsidRDefault="00AF1E2F" w:rsidP="00F1051F">
            <w:pPr>
              <w:jc w:val="center"/>
              <w:rPr>
                <w:b/>
                <w:bCs/>
                <w:sz w:val="14"/>
                <w:szCs w:val="14"/>
              </w:rPr>
            </w:pPr>
            <w:r w:rsidRPr="003408AC">
              <w:rPr>
                <w:b/>
                <w:bCs/>
                <w:sz w:val="14"/>
                <w:szCs w:val="14"/>
              </w:rPr>
              <w:t>№ лота</w:t>
            </w:r>
          </w:p>
        </w:tc>
        <w:tc>
          <w:tcPr>
            <w:tcW w:w="851" w:type="dxa"/>
            <w:vAlign w:val="center"/>
          </w:tcPr>
          <w:p w:rsidR="00AF1E2F" w:rsidRPr="003408AC" w:rsidRDefault="00AF1E2F" w:rsidP="00F1051F">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851"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Тауардың атауы</w:t>
            </w:r>
          </w:p>
        </w:tc>
        <w:tc>
          <w:tcPr>
            <w:tcW w:w="4110" w:type="dxa"/>
          </w:tcPr>
          <w:p w:rsidR="00AF1E2F" w:rsidRPr="003408AC" w:rsidRDefault="00AF1E2F" w:rsidP="00F1051F">
            <w:pPr>
              <w:jc w:val="center"/>
              <w:rPr>
                <w:b/>
                <w:bCs/>
                <w:sz w:val="14"/>
                <w:szCs w:val="14"/>
              </w:rPr>
            </w:pPr>
          </w:p>
          <w:p w:rsidR="00AF1E2F" w:rsidRPr="003408AC" w:rsidRDefault="00AF1E2F" w:rsidP="00F1051F">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Өлшем бірлігі</w:t>
            </w:r>
          </w:p>
        </w:tc>
        <w:tc>
          <w:tcPr>
            <w:tcW w:w="709"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саны</w:t>
            </w:r>
          </w:p>
        </w:tc>
        <w:tc>
          <w:tcPr>
            <w:tcW w:w="1134"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275"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134" w:type="dxa"/>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51" w:type="dxa"/>
            <w:vAlign w:val="center"/>
          </w:tcPr>
          <w:p w:rsidR="00AF1E2F" w:rsidRPr="003408AC" w:rsidRDefault="00AF1E2F" w:rsidP="00F1051F">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өлшемітөлем %</w:t>
            </w:r>
          </w:p>
        </w:tc>
        <w:tc>
          <w:tcPr>
            <w:tcW w:w="1417" w:type="dxa"/>
            <w:vAlign w:val="center"/>
          </w:tcPr>
          <w:p w:rsidR="00AF1E2F" w:rsidRPr="003408AC" w:rsidRDefault="00AF1E2F" w:rsidP="00F1051F">
            <w:pPr>
              <w:jc w:val="center"/>
              <w:rPr>
                <w:b/>
                <w:bCs/>
                <w:sz w:val="14"/>
                <w:szCs w:val="14"/>
                <w:lang w:val="kk-KZ"/>
              </w:rPr>
            </w:pPr>
            <w:r w:rsidRPr="003408AC">
              <w:rPr>
                <w:b/>
                <w:bCs/>
                <w:sz w:val="14"/>
                <w:szCs w:val="14"/>
                <w:lang w:val="kk-KZ"/>
              </w:rPr>
              <w:t>Төлем</w:t>
            </w:r>
          </w:p>
        </w:tc>
        <w:tc>
          <w:tcPr>
            <w:tcW w:w="993"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 xml:space="preserve">Бағасы </w:t>
            </w:r>
          </w:p>
        </w:tc>
        <w:tc>
          <w:tcPr>
            <w:tcW w:w="1275" w:type="dxa"/>
          </w:tcPr>
          <w:p w:rsidR="00AF1E2F" w:rsidRPr="003408AC" w:rsidRDefault="004B6C4C" w:rsidP="00F1051F">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33BEF" w:rsidRPr="00846CF5" w:rsidTr="00A166D6">
        <w:trPr>
          <w:trHeight w:val="279"/>
        </w:trPr>
        <w:tc>
          <w:tcPr>
            <w:tcW w:w="567" w:type="dxa"/>
            <w:shd w:val="clear" w:color="auto" w:fill="auto"/>
            <w:vAlign w:val="center"/>
          </w:tcPr>
          <w:p w:rsidR="00F33BEF" w:rsidRPr="00CB35A1" w:rsidRDefault="00F33BEF" w:rsidP="00612132">
            <w:pPr>
              <w:jc w:val="center"/>
              <w:rPr>
                <w:sz w:val="16"/>
                <w:szCs w:val="16"/>
              </w:rPr>
            </w:pPr>
            <w:r w:rsidRPr="00CB35A1">
              <w:rPr>
                <w:sz w:val="16"/>
                <w:szCs w:val="16"/>
              </w:rPr>
              <w:t>1</w:t>
            </w:r>
          </w:p>
        </w:tc>
        <w:tc>
          <w:tcPr>
            <w:tcW w:w="851" w:type="dxa"/>
            <w:vAlign w:val="center"/>
          </w:tcPr>
          <w:p w:rsidR="00F33BEF" w:rsidRPr="00CB35A1" w:rsidRDefault="00F33BEF" w:rsidP="00612132">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851" w:type="dxa"/>
            <w:shd w:val="clear" w:color="auto" w:fill="auto"/>
            <w:vAlign w:val="center"/>
          </w:tcPr>
          <w:p w:rsidR="00F33BEF" w:rsidRPr="008F5E68" w:rsidRDefault="00A166D6" w:rsidP="0091128A">
            <w:pPr>
              <w:jc w:val="center"/>
              <w:rPr>
                <w:sz w:val="16"/>
                <w:szCs w:val="16"/>
                <w:lang w:val="kk-KZ"/>
              </w:rPr>
            </w:pPr>
            <w:r>
              <w:rPr>
                <w:sz w:val="16"/>
                <w:szCs w:val="16"/>
                <w:lang w:val="kk-KZ"/>
              </w:rPr>
              <w:t xml:space="preserve">йопромид </w:t>
            </w:r>
          </w:p>
        </w:tc>
        <w:tc>
          <w:tcPr>
            <w:tcW w:w="4110" w:type="dxa"/>
          </w:tcPr>
          <w:p w:rsidR="00F95DE3" w:rsidRDefault="00F95DE3" w:rsidP="00847EFC">
            <w:pPr>
              <w:rPr>
                <w:sz w:val="18"/>
                <w:szCs w:val="18"/>
                <w:lang w:val="kk-KZ"/>
              </w:rPr>
            </w:pPr>
          </w:p>
          <w:p w:rsidR="00F33BEF" w:rsidRPr="00F33BEF" w:rsidRDefault="00A166D6" w:rsidP="00847EFC">
            <w:pPr>
              <w:rPr>
                <w:sz w:val="18"/>
                <w:szCs w:val="18"/>
              </w:rPr>
            </w:pPr>
            <w:r>
              <w:rPr>
                <w:sz w:val="18"/>
                <w:szCs w:val="18"/>
              </w:rPr>
              <w:t>Раствор для внутрисосудистого введения 370 мг/мл 100 мл</w:t>
            </w:r>
          </w:p>
        </w:tc>
        <w:tc>
          <w:tcPr>
            <w:tcW w:w="851" w:type="dxa"/>
            <w:shd w:val="clear" w:color="auto" w:fill="auto"/>
            <w:vAlign w:val="center"/>
          </w:tcPr>
          <w:p w:rsidR="00F33BEF" w:rsidRPr="00A166D6" w:rsidRDefault="00A166D6" w:rsidP="00F33BEF">
            <w:pPr>
              <w:jc w:val="center"/>
              <w:rPr>
                <w:sz w:val="18"/>
                <w:szCs w:val="18"/>
              </w:rPr>
            </w:pPr>
            <w:r>
              <w:rPr>
                <w:sz w:val="18"/>
                <w:szCs w:val="18"/>
              </w:rPr>
              <w:t>флакон</w:t>
            </w:r>
          </w:p>
        </w:tc>
        <w:tc>
          <w:tcPr>
            <w:tcW w:w="709" w:type="dxa"/>
            <w:shd w:val="clear" w:color="auto" w:fill="auto"/>
            <w:vAlign w:val="center"/>
          </w:tcPr>
          <w:p w:rsidR="00F33BEF" w:rsidRPr="00CB35A1" w:rsidRDefault="00A166D6" w:rsidP="00612132">
            <w:pPr>
              <w:jc w:val="center"/>
              <w:rPr>
                <w:sz w:val="16"/>
                <w:szCs w:val="16"/>
                <w:lang w:val="kk-KZ"/>
              </w:rPr>
            </w:pPr>
            <w:r>
              <w:rPr>
                <w:sz w:val="16"/>
                <w:szCs w:val="16"/>
                <w:lang w:val="kk-KZ"/>
              </w:rPr>
              <w:t>200</w:t>
            </w:r>
          </w:p>
        </w:tc>
        <w:tc>
          <w:tcPr>
            <w:tcW w:w="1134" w:type="dxa"/>
            <w:shd w:val="clear" w:color="auto" w:fill="auto"/>
            <w:vAlign w:val="center"/>
          </w:tcPr>
          <w:p w:rsidR="00F33BEF" w:rsidRPr="00CB35A1" w:rsidRDefault="00F33BEF" w:rsidP="00612132">
            <w:pPr>
              <w:jc w:val="center"/>
              <w:rPr>
                <w:sz w:val="16"/>
                <w:szCs w:val="16"/>
                <w:lang w:val="kk-KZ"/>
              </w:rPr>
            </w:pPr>
          </w:p>
          <w:p w:rsidR="00F33BEF" w:rsidRPr="00CB35A1" w:rsidRDefault="00F33BEF" w:rsidP="00612132">
            <w:pPr>
              <w:jc w:val="center"/>
              <w:rPr>
                <w:sz w:val="16"/>
                <w:szCs w:val="16"/>
                <w:lang w:val="kk-KZ"/>
              </w:rPr>
            </w:pPr>
            <w:r w:rsidRPr="00CB35A1">
              <w:rPr>
                <w:sz w:val="16"/>
                <w:szCs w:val="16"/>
                <w:lang w:val="kk-KZ"/>
              </w:rPr>
              <w:t>DDP</w:t>
            </w:r>
          </w:p>
        </w:tc>
        <w:tc>
          <w:tcPr>
            <w:tcW w:w="1275" w:type="dxa"/>
            <w:shd w:val="clear" w:color="auto" w:fill="auto"/>
            <w:vAlign w:val="center"/>
          </w:tcPr>
          <w:p w:rsidR="00F33BEF" w:rsidRPr="00CB35A1" w:rsidRDefault="00F33BEF" w:rsidP="00612132">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134" w:type="dxa"/>
            <w:vAlign w:val="center"/>
          </w:tcPr>
          <w:p w:rsidR="00F33BEF" w:rsidRPr="00CB35A1" w:rsidRDefault="00F33BEF" w:rsidP="00612132">
            <w:pPr>
              <w:jc w:val="center"/>
              <w:rPr>
                <w:sz w:val="16"/>
                <w:szCs w:val="16"/>
                <w:lang w:val="kk-KZ"/>
              </w:rPr>
            </w:pPr>
            <w:r w:rsidRPr="00CB35A1">
              <w:rPr>
                <w:sz w:val="16"/>
                <w:szCs w:val="16"/>
                <w:lang w:val="kk-KZ"/>
              </w:rPr>
              <w:t>Ақтөбе қаласы, Пацаева көшесі 7</w:t>
            </w:r>
          </w:p>
        </w:tc>
        <w:tc>
          <w:tcPr>
            <w:tcW w:w="851" w:type="dxa"/>
            <w:vAlign w:val="center"/>
          </w:tcPr>
          <w:p w:rsidR="00F33BEF" w:rsidRPr="00CB35A1" w:rsidRDefault="00F33BEF" w:rsidP="00612132">
            <w:pPr>
              <w:jc w:val="center"/>
              <w:rPr>
                <w:sz w:val="16"/>
                <w:szCs w:val="16"/>
                <w:lang w:val="kk-KZ"/>
              </w:rPr>
            </w:pPr>
            <w:r w:rsidRPr="00CB35A1">
              <w:rPr>
                <w:sz w:val="16"/>
                <w:szCs w:val="16"/>
                <w:lang w:val="kk-KZ"/>
              </w:rPr>
              <w:t>0</w:t>
            </w:r>
          </w:p>
        </w:tc>
        <w:tc>
          <w:tcPr>
            <w:tcW w:w="1417" w:type="dxa"/>
            <w:vAlign w:val="center"/>
          </w:tcPr>
          <w:p w:rsidR="00F33BEF" w:rsidRPr="00CB35A1" w:rsidRDefault="00F33BEF" w:rsidP="00612132">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993" w:type="dxa"/>
            <w:shd w:val="clear" w:color="auto" w:fill="auto"/>
            <w:vAlign w:val="center"/>
          </w:tcPr>
          <w:p w:rsidR="00F33BEF" w:rsidRPr="00F33BEF" w:rsidRDefault="00A166D6" w:rsidP="00F33BEF">
            <w:pPr>
              <w:jc w:val="center"/>
              <w:rPr>
                <w:sz w:val="18"/>
                <w:szCs w:val="18"/>
                <w:lang w:val="kk-KZ"/>
              </w:rPr>
            </w:pPr>
            <w:r>
              <w:rPr>
                <w:sz w:val="18"/>
                <w:szCs w:val="18"/>
                <w:lang w:val="kk-KZ"/>
              </w:rPr>
              <w:t>11 449,19</w:t>
            </w:r>
          </w:p>
        </w:tc>
        <w:tc>
          <w:tcPr>
            <w:tcW w:w="1275" w:type="dxa"/>
            <w:vAlign w:val="center"/>
          </w:tcPr>
          <w:p w:rsidR="00F33BEF" w:rsidRPr="00DC6F8A" w:rsidRDefault="00A166D6" w:rsidP="00612132">
            <w:pPr>
              <w:jc w:val="center"/>
              <w:rPr>
                <w:sz w:val="16"/>
                <w:szCs w:val="16"/>
                <w:lang w:val="kk-KZ"/>
              </w:rPr>
            </w:pPr>
            <w:r>
              <w:rPr>
                <w:sz w:val="16"/>
                <w:szCs w:val="16"/>
                <w:lang w:val="kk-KZ"/>
              </w:rPr>
              <w:t>2 289 838</w:t>
            </w:r>
          </w:p>
        </w:tc>
      </w:tr>
      <w:tr w:rsidR="002B05E1" w:rsidRPr="00823FE0" w:rsidTr="00A166D6">
        <w:trPr>
          <w:trHeight w:val="135"/>
        </w:trPr>
        <w:tc>
          <w:tcPr>
            <w:tcW w:w="12333" w:type="dxa"/>
            <w:gridSpan w:val="10"/>
            <w:shd w:val="clear" w:color="auto" w:fill="auto"/>
            <w:vAlign w:val="center"/>
          </w:tcPr>
          <w:p w:rsidR="00956A88" w:rsidRDefault="00956A88" w:rsidP="002B05E1">
            <w:pPr>
              <w:jc w:val="center"/>
              <w:rPr>
                <w:b/>
                <w:bCs/>
                <w:sz w:val="16"/>
                <w:szCs w:val="16"/>
                <w:lang w:val="kk-KZ"/>
              </w:rPr>
            </w:pPr>
          </w:p>
          <w:p w:rsidR="002B05E1" w:rsidRPr="00823FE0" w:rsidRDefault="002B05E1" w:rsidP="002B05E1">
            <w:pPr>
              <w:jc w:val="center"/>
              <w:rPr>
                <w:b/>
                <w:sz w:val="16"/>
                <w:szCs w:val="16"/>
                <w:lang w:val="kk-KZ"/>
              </w:rPr>
            </w:pPr>
            <w:r w:rsidRPr="00823FE0">
              <w:rPr>
                <w:b/>
                <w:bCs/>
                <w:sz w:val="16"/>
                <w:szCs w:val="16"/>
                <w:lang w:val="kk-KZ"/>
              </w:rPr>
              <w:t>ИТОГО</w:t>
            </w:r>
          </w:p>
        </w:tc>
        <w:tc>
          <w:tcPr>
            <w:tcW w:w="1417" w:type="dxa"/>
          </w:tcPr>
          <w:p w:rsidR="002B05E1" w:rsidRPr="00823FE0" w:rsidRDefault="002B05E1" w:rsidP="002B05E1">
            <w:pPr>
              <w:ind w:left="53" w:hanging="53"/>
              <w:jc w:val="center"/>
              <w:rPr>
                <w:b/>
                <w:sz w:val="16"/>
                <w:szCs w:val="16"/>
                <w:lang w:val="kk-KZ"/>
              </w:rPr>
            </w:pPr>
          </w:p>
        </w:tc>
        <w:tc>
          <w:tcPr>
            <w:tcW w:w="993" w:type="dxa"/>
            <w:shd w:val="clear" w:color="auto" w:fill="auto"/>
            <w:vAlign w:val="center"/>
          </w:tcPr>
          <w:p w:rsidR="002B05E1" w:rsidRPr="00823FE0" w:rsidRDefault="002B05E1" w:rsidP="002B05E1">
            <w:pPr>
              <w:ind w:left="53" w:hanging="53"/>
              <w:jc w:val="center"/>
              <w:rPr>
                <w:b/>
                <w:sz w:val="16"/>
                <w:szCs w:val="16"/>
                <w:lang w:val="kk-KZ"/>
              </w:rPr>
            </w:pPr>
          </w:p>
        </w:tc>
        <w:tc>
          <w:tcPr>
            <w:tcW w:w="1275" w:type="dxa"/>
          </w:tcPr>
          <w:p w:rsidR="002B05E1" w:rsidRPr="00D85B7C" w:rsidRDefault="00F95DE3" w:rsidP="000C3CA7">
            <w:pPr>
              <w:ind w:left="53" w:hanging="53"/>
              <w:jc w:val="center"/>
              <w:rPr>
                <w:b/>
                <w:sz w:val="16"/>
                <w:szCs w:val="16"/>
                <w:lang w:val="kk-KZ"/>
              </w:rPr>
            </w:pPr>
            <w:r>
              <w:rPr>
                <w:b/>
                <w:sz w:val="16"/>
                <w:szCs w:val="16"/>
                <w:lang w:val="kk-KZ"/>
              </w:rPr>
              <w:t>2 289 838</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F95DE3">
        <w:rPr>
          <w:color w:val="auto"/>
          <w:sz w:val="18"/>
          <w:szCs w:val="18"/>
          <w:lang w:val="kk-KZ"/>
        </w:rPr>
        <w:t>.3</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06</w:t>
      </w:r>
      <w:r w:rsidR="00C510A6">
        <w:rPr>
          <w:color w:val="auto"/>
          <w:sz w:val="18"/>
          <w:szCs w:val="18"/>
          <w:lang w:val="kk-KZ"/>
        </w:rPr>
        <w:t xml:space="preserve"> наурыз</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F95DE3">
        <w:rPr>
          <w:color w:val="auto"/>
          <w:sz w:val="18"/>
          <w:szCs w:val="18"/>
          <w:lang w:val="kk-KZ"/>
        </w:rPr>
        <w:t>.3</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F95DE3">
        <w:rPr>
          <w:color w:val="auto"/>
          <w:sz w:val="18"/>
          <w:szCs w:val="18"/>
          <w:lang w:val="kk-KZ"/>
        </w:rPr>
        <w:t>06</w:t>
      </w:r>
      <w:r w:rsidR="00C510A6">
        <w:rPr>
          <w:color w:val="auto"/>
          <w:sz w:val="18"/>
          <w:szCs w:val="18"/>
          <w:lang w:val="kk-KZ"/>
        </w:rPr>
        <w:t xml:space="preserve"> наурыз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201B"/>
    <w:rsid w:val="00194CB4"/>
    <w:rsid w:val="00196891"/>
    <w:rsid w:val="001A02AA"/>
    <w:rsid w:val="001A0D34"/>
    <w:rsid w:val="001A3292"/>
    <w:rsid w:val="001A6127"/>
    <w:rsid w:val="001B0A8C"/>
    <w:rsid w:val="001B7D6A"/>
    <w:rsid w:val="001C0178"/>
    <w:rsid w:val="001C63CC"/>
    <w:rsid w:val="001D28AC"/>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97EE5"/>
    <w:rsid w:val="002A0FF9"/>
    <w:rsid w:val="002A1820"/>
    <w:rsid w:val="002A6748"/>
    <w:rsid w:val="002B05E1"/>
    <w:rsid w:val="002B1AA0"/>
    <w:rsid w:val="002B1C42"/>
    <w:rsid w:val="002B469E"/>
    <w:rsid w:val="002B7B58"/>
    <w:rsid w:val="002D1636"/>
    <w:rsid w:val="002D3C81"/>
    <w:rsid w:val="002D54CE"/>
    <w:rsid w:val="002E2162"/>
    <w:rsid w:val="002F4C66"/>
    <w:rsid w:val="002F7CEB"/>
    <w:rsid w:val="00300088"/>
    <w:rsid w:val="00302010"/>
    <w:rsid w:val="00305237"/>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22DD1"/>
    <w:rsid w:val="00523EDE"/>
    <w:rsid w:val="005311E5"/>
    <w:rsid w:val="00535AE4"/>
    <w:rsid w:val="00544935"/>
    <w:rsid w:val="0054748E"/>
    <w:rsid w:val="00553482"/>
    <w:rsid w:val="0055455B"/>
    <w:rsid w:val="0055604D"/>
    <w:rsid w:val="00562BB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46BF"/>
    <w:rsid w:val="005E585D"/>
    <w:rsid w:val="005F0C8E"/>
    <w:rsid w:val="00601E32"/>
    <w:rsid w:val="00606077"/>
    <w:rsid w:val="00607099"/>
    <w:rsid w:val="006115B7"/>
    <w:rsid w:val="00612132"/>
    <w:rsid w:val="0062412A"/>
    <w:rsid w:val="00646129"/>
    <w:rsid w:val="00650E79"/>
    <w:rsid w:val="0065192E"/>
    <w:rsid w:val="0065347E"/>
    <w:rsid w:val="00655B16"/>
    <w:rsid w:val="00661ABF"/>
    <w:rsid w:val="00672C59"/>
    <w:rsid w:val="0067604F"/>
    <w:rsid w:val="0067605D"/>
    <w:rsid w:val="0067699A"/>
    <w:rsid w:val="0069771A"/>
    <w:rsid w:val="006A3097"/>
    <w:rsid w:val="006A31E4"/>
    <w:rsid w:val="006A3C9F"/>
    <w:rsid w:val="006A57CF"/>
    <w:rsid w:val="006A7DDF"/>
    <w:rsid w:val="006B345C"/>
    <w:rsid w:val="006B5A4B"/>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2A56"/>
    <w:rsid w:val="00773B4C"/>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21425"/>
    <w:rsid w:val="0082190D"/>
    <w:rsid w:val="00823FE0"/>
    <w:rsid w:val="008340F9"/>
    <w:rsid w:val="00846CF5"/>
    <w:rsid w:val="00847EFC"/>
    <w:rsid w:val="0085002E"/>
    <w:rsid w:val="008533D6"/>
    <w:rsid w:val="00854925"/>
    <w:rsid w:val="0087065B"/>
    <w:rsid w:val="0087659E"/>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446D"/>
    <w:rsid w:val="00907035"/>
    <w:rsid w:val="009075A9"/>
    <w:rsid w:val="00910BAB"/>
    <w:rsid w:val="0091128A"/>
    <w:rsid w:val="00911C57"/>
    <w:rsid w:val="00912296"/>
    <w:rsid w:val="00913D83"/>
    <w:rsid w:val="00914945"/>
    <w:rsid w:val="00916A25"/>
    <w:rsid w:val="0093268C"/>
    <w:rsid w:val="00940A25"/>
    <w:rsid w:val="00943A0A"/>
    <w:rsid w:val="00950ADE"/>
    <w:rsid w:val="00955B70"/>
    <w:rsid w:val="00956A88"/>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EA0"/>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C1380"/>
    <w:rsid w:val="00DC225F"/>
    <w:rsid w:val="00DC6F8A"/>
    <w:rsid w:val="00DD4294"/>
    <w:rsid w:val="00DD734D"/>
    <w:rsid w:val="00DD7B15"/>
    <w:rsid w:val="00DF1CC2"/>
    <w:rsid w:val="00DF5352"/>
    <w:rsid w:val="00E110E7"/>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10A5"/>
    <w:rsid w:val="00E8409D"/>
    <w:rsid w:val="00E855F8"/>
    <w:rsid w:val="00E9136D"/>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58FA"/>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22DA"/>
    <w:rsid w:val="00FC4206"/>
    <w:rsid w:val="00FC7486"/>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511</Words>
  <Characters>2917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20</cp:revision>
  <cp:lastPrinted>2023-02-14T11:37:00Z</cp:lastPrinted>
  <dcterms:created xsi:type="dcterms:W3CDTF">2023-02-14T11:22:00Z</dcterms:created>
  <dcterms:modified xsi:type="dcterms:W3CDTF">2023-02-27T07:04:00Z</dcterms:modified>
</cp:coreProperties>
</file>