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166D48">
        <w:rPr>
          <w:b/>
          <w:color w:val="auto"/>
          <w:sz w:val="16"/>
          <w:szCs w:val="16"/>
          <w:lang w:val="kk-KZ"/>
        </w:rPr>
        <w:t>57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9F4855">
        <w:rPr>
          <w:b/>
          <w:sz w:val="18"/>
          <w:szCs w:val="18"/>
        </w:rPr>
        <w:t xml:space="preserve">реагенты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855">
        <w:rPr>
          <w:color w:val="auto"/>
          <w:sz w:val="16"/>
          <w:szCs w:val="16"/>
          <w:lang w:val="kk-KZ"/>
        </w:rPr>
        <w:t>27</w:t>
      </w:r>
      <w:r w:rsidR="0087065B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D76A3" w:rsidRPr="00AB79AC" w:rsidTr="0090476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D76A3" w:rsidRPr="003B5322" w:rsidRDefault="006D76A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6D76A3" w:rsidRPr="003B5322" w:rsidRDefault="006D76A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</w:tcPr>
          <w:p w:rsidR="006D76A3" w:rsidRDefault="006D76A3" w:rsidP="002D6613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9A1B42">
              <w:rPr>
                <w:sz w:val="18"/>
                <w:szCs w:val="18"/>
              </w:rPr>
              <w:t>Ревматоидный</w:t>
            </w:r>
            <w:proofErr w:type="spellEnd"/>
            <w:r w:rsidRPr="009A1B42">
              <w:rPr>
                <w:sz w:val="18"/>
                <w:szCs w:val="18"/>
              </w:rPr>
              <w:t xml:space="preserve"> фактор латексный</w:t>
            </w:r>
          </w:p>
          <w:p w:rsidR="006D76A3" w:rsidRPr="009A1B42" w:rsidRDefault="006D76A3" w:rsidP="002D661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3261" w:type="dxa"/>
          </w:tcPr>
          <w:p w:rsidR="006D76A3" w:rsidRPr="009A1B42" w:rsidRDefault="006D76A3" w:rsidP="002D661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 xml:space="preserve">Слайд-тест для определения РФ методом </w:t>
            </w:r>
            <w:proofErr w:type="spellStart"/>
            <w:r w:rsidRPr="009A1B42">
              <w:rPr>
                <w:sz w:val="18"/>
                <w:szCs w:val="18"/>
              </w:rPr>
              <w:t>латекс-агглютинации</w:t>
            </w:r>
            <w:proofErr w:type="gramStart"/>
            <w:r w:rsidRPr="009A1B42">
              <w:rPr>
                <w:sz w:val="18"/>
                <w:szCs w:val="18"/>
              </w:rPr>
              <w:t>.Р</w:t>
            </w:r>
            <w:proofErr w:type="gramEnd"/>
            <w:r w:rsidRPr="009A1B42">
              <w:rPr>
                <w:sz w:val="18"/>
                <w:szCs w:val="18"/>
              </w:rPr>
              <w:t>еагент</w:t>
            </w:r>
            <w:proofErr w:type="spellEnd"/>
            <w:r w:rsidRPr="009A1B42">
              <w:rPr>
                <w:sz w:val="18"/>
                <w:szCs w:val="18"/>
              </w:rPr>
              <w:t xml:space="preserve"> 1*2,5 мл Реагент 2 1*5 </w:t>
            </w:r>
            <w:proofErr w:type="spellStart"/>
            <w:r w:rsidRPr="009A1B42">
              <w:rPr>
                <w:sz w:val="18"/>
                <w:szCs w:val="18"/>
              </w:rPr>
              <w:t>мл.Контроль</w:t>
            </w:r>
            <w:proofErr w:type="spellEnd"/>
            <w:r w:rsidRPr="009A1B42">
              <w:rPr>
                <w:sz w:val="18"/>
                <w:szCs w:val="18"/>
              </w:rPr>
              <w:t xml:space="preserve"> положительный 1*0,5мл Контроль отрицательный  1*0,5мл, </w:t>
            </w:r>
            <w:proofErr w:type="spellStart"/>
            <w:r w:rsidRPr="009A1B42">
              <w:rPr>
                <w:sz w:val="18"/>
                <w:szCs w:val="18"/>
              </w:rPr>
              <w:t>тест-пластины</w:t>
            </w:r>
            <w:proofErr w:type="spellEnd"/>
            <w:r w:rsidRPr="009A1B42">
              <w:rPr>
                <w:sz w:val="18"/>
                <w:szCs w:val="18"/>
              </w:rPr>
              <w:t xml:space="preserve"> 3 шт., одноразовые мешалки 60шт.</w:t>
            </w:r>
            <w:r>
              <w:rPr>
                <w:sz w:val="18"/>
                <w:szCs w:val="18"/>
              </w:rPr>
              <w:t xml:space="preserve"> (100 </w:t>
            </w:r>
            <w:proofErr w:type="spellStart"/>
            <w:r>
              <w:rPr>
                <w:sz w:val="18"/>
                <w:szCs w:val="18"/>
              </w:rPr>
              <w:t>опреде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A3" w:rsidRPr="004B37D8" w:rsidRDefault="006D76A3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</w:p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5 335</w:t>
            </w:r>
          </w:p>
        </w:tc>
        <w:tc>
          <w:tcPr>
            <w:tcW w:w="1418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53 350</w:t>
            </w:r>
          </w:p>
        </w:tc>
      </w:tr>
      <w:tr w:rsidR="006D76A3" w:rsidRPr="00AB79AC" w:rsidTr="0090476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D76A3" w:rsidRDefault="006D76A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6D76A3" w:rsidRDefault="006D76A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</w:tcPr>
          <w:p w:rsidR="006D76A3" w:rsidRDefault="006D76A3" w:rsidP="002D661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СРБ латексный</w:t>
            </w:r>
          </w:p>
          <w:p w:rsidR="006D76A3" w:rsidRPr="009A1B42" w:rsidRDefault="006D76A3" w:rsidP="002D661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3261" w:type="dxa"/>
          </w:tcPr>
          <w:p w:rsidR="006D76A3" w:rsidRPr="009A1B42" w:rsidRDefault="006D76A3" w:rsidP="002D661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 xml:space="preserve">Набор для определения СРБ методом </w:t>
            </w:r>
            <w:proofErr w:type="spellStart"/>
            <w:r w:rsidRPr="009A1B42">
              <w:rPr>
                <w:sz w:val="18"/>
                <w:szCs w:val="18"/>
              </w:rPr>
              <w:t>латекс-агглютинации</w:t>
            </w:r>
            <w:proofErr w:type="gramStart"/>
            <w:r w:rsidRPr="009A1B42">
              <w:rPr>
                <w:sz w:val="18"/>
                <w:szCs w:val="18"/>
              </w:rPr>
              <w:t>.Р</w:t>
            </w:r>
            <w:proofErr w:type="gramEnd"/>
            <w:r w:rsidRPr="009A1B42">
              <w:rPr>
                <w:sz w:val="18"/>
                <w:szCs w:val="18"/>
              </w:rPr>
              <w:t>еагент</w:t>
            </w:r>
            <w:proofErr w:type="spellEnd"/>
            <w:r w:rsidRPr="009A1B42">
              <w:rPr>
                <w:sz w:val="18"/>
                <w:szCs w:val="18"/>
              </w:rPr>
              <w:t xml:space="preserve"> 1*2,5 мл Реагент 2 1*5 </w:t>
            </w:r>
            <w:proofErr w:type="spellStart"/>
            <w:r w:rsidRPr="009A1B42">
              <w:rPr>
                <w:sz w:val="18"/>
                <w:szCs w:val="18"/>
              </w:rPr>
              <w:t>мл.Контроль</w:t>
            </w:r>
            <w:proofErr w:type="spellEnd"/>
            <w:r w:rsidRPr="009A1B42">
              <w:rPr>
                <w:sz w:val="18"/>
                <w:szCs w:val="18"/>
              </w:rPr>
              <w:t xml:space="preserve"> положительный 1*0,5мл Контроль отрицательный  1*0,5мл, </w:t>
            </w:r>
            <w:proofErr w:type="spellStart"/>
            <w:r w:rsidRPr="009A1B42">
              <w:rPr>
                <w:sz w:val="18"/>
                <w:szCs w:val="18"/>
              </w:rPr>
              <w:t>тест-пластины</w:t>
            </w:r>
            <w:proofErr w:type="spellEnd"/>
            <w:r w:rsidRPr="009A1B42">
              <w:rPr>
                <w:sz w:val="18"/>
                <w:szCs w:val="18"/>
              </w:rPr>
              <w:t xml:space="preserve"> 3 шт., одноразовые мешалки 60шт.</w:t>
            </w:r>
            <w:r>
              <w:rPr>
                <w:sz w:val="18"/>
                <w:szCs w:val="18"/>
              </w:rPr>
              <w:t xml:space="preserve"> (100 </w:t>
            </w:r>
            <w:proofErr w:type="spellStart"/>
            <w:r>
              <w:rPr>
                <w:sz w:val="18"/>
                <w:szCs w:val="18"/>
              </w:rPr>
              <w:t>опр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A3" w:rsidRPr="004B37D8" w:rsidRDefault="006D76A3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76A3" w:rsidRPr="006D76A3" w:rsidRDefault="006D76A3" w:rsidP="00CC66F7">
            <w:pPr>
              <w:jc w:val="center"/>
              <w:rPr>
                <w:sz w:val="18"/>
                <w:szCs w:val="18"/>
              </w:rPr>
            </w:pPr>
            <w:r w:rsidRPr="006D76A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</w:p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76A3" w:rsidRPr="003B5322" w:rsidRDefault="006D76A3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9 585</w:t>
            </w:r>
          </w:p>
        </w:tc>
        <w:tc>
          <w:tcPr>
            <w:tcW w:w="1418" w:type="dxa"/>
            <w:vAlign w:val="center"/>
          </w:tcPr>
          <w:p w:rsidR="006D76A3" w:rsidRPr="003B5322" w:rsidRDefault="006D76A3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76 680</w:t>
            </w:r>
          </w:p>
        </w:tc>
      </w:tr>
      <w:tr w:rsidR="006D76A3" w:rsidRPr="00AB79AC" w:rsidTr="006D76A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D76A3" w:rsidRDefault="006D76A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6D76A3" w:rsidRDefault="006D76A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6A3" w:rsidRDefault="006D76A3" w:rsidP="006D76A3">
            <w:pPr>
              <w:pStyle w:val="TableContents"/>
              <w:tabs>
                <w:tab w:val="left" w:pos="285"/>
                <w:tab w:val="center" w:pos="924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75B19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</w:p>
          <w:p w:rsidR="006D76A3" w:rsidRPr="00675B19" w:rsidRDefault="006D76A3" w:rsidP="006D76A3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6D76A3" w:rsidRPr="009A1B42" w:rsidRDefault="006D76A3" w:rsidP="002D6613">
            <w:pPr>
              <w:pStyle w:val="TableContents"/>
              <w:jc w:val="center"/>
              <w:rPr>
                <w:sz w:val="18"/>
                <w:szCs w:val="18"/>
              </w:rPr>
            </w:pPr>
            <w:r w:rsidRPr="00EF575C">
              <w:rPr>
                <w:sz w:val="18"/>
                <w:szCs w:val="18"/>
              </w:rPr>
              <w:t>Картридж  с тест полоской для определения электролитов крови и КОС</w:t>
            </w:r>
            <w:r>
              <w:rPr>
                <w:sz w:val="18"/>
                <w:szCs w:val="18"/>
              </w:rPr>
              <w:t xml:space="preserve"> (реагенты для  КЩС анализатора </w:t>
            </w:r>
            <w:proofErr w:type="spellStart"/>
            <w:r>
              <w:rPr>
                <w:sz w:val="18"/>
                <w:szCs w:val="18"/>
                <w:lang w:val="en-US"/>
              </w:rPr>
              <w:t>Epok</w:t>
            </w:r>
            <w:proofErr w:type="spellEnd"/>
            <w:r w:rsidRPr="001B3F8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reader</w:t>
            </w:r>
            <w:r w:rsidRPr="001B3F89">
              <w:rPr>
                <w:sz w:val="18"/>
                <w:szCs w:val="18"/>
              </w:rPr>
              <w:t xml:space="preserve"> 12152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упаковке 50шт)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A3" w:rsidRPr="004B37D8" w:rsidRDefault="006D76A3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76A3" w:rsidRPr="006D76A3" w:rsidRDefault="006D76A3" w:rsidP="00CC6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</w:p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D76A3" w:rsidRPr="003B5322" w:rsidRDefault="006D76A3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76A3" w:rsidRPr="003B5322" w:rsidRDefault="006D76A3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255 000</w:t>
            </w:r>
          </w:p>
        </w:tc>
        <w:tc>
          <w:tcPr>
            <w:tcW w:w="1418" w:type="dxa"/>
            <w:vAlign w:val="center"/>
          </w:tcPr>
          <w:p w:rsidR="006D76A3" w:rsidRPr="003B5322" w:rsidRDefault="006D76A3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2 550 000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6D76A3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2 680 030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6D76A3">
        <w:rPr>
          <w:color w:val="auto"/>
          <w:sz w:val="16"/>
          <w:szCs w:val="16"/>
          <w:lang w:val="kk-KZ"/>
        </w:rPr>
        <w:t>05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lastRenderedPageBreak/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6D76A3">
        <w:rPr>
          <w:color w:val="auto"/>
          <w:sz w:val="16"/>
          <w:szCs w:val="16"/>
          <w:lang w:val="kk-KZ"/>
        </w:rPr>
        <w:t>05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66D48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A3D0A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D76A3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C03B6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30"/>
    <w:rsid w:val="00B27160"/>
    <w:rsid w:val="00B31546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77BEB"/>
    <w:rsid w:val="00DA48D8"/>
    <w:rsid w:val="00DB1DF1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2022-04-27T10:05:00Z</cp:lastPrinted>
  <dcterms:created xsi:type="dcterms:W3CDTF">2022-04-27T10:06:00Z</dcterms:created>
  <dcterms:modified xsi:type="dcterms:W3CDTF">2022-04-27T10:24:00Z</dcterms:modified>
</cp:coreProperties>
</file>