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65700F">
        <w:rPr>
          <w:b/>
          <w:color w:val="auto"/>
          <w:sz w:val="18"/>
          <w:szCs w:val="18"/>
        </w:rPr>
        <w:t>медицинских изделии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1A5F">
        <w:rPr>
          <w:color w:val="auto"/>
          <w:sz w:val="18"/>
          <w:szCs w:val="18"/>
          <w:lang w:val="kk-KZ"/>
        </w:rPr>
        <w:t>02.03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268"/>
        <w:gridCol w:w="1276"/>
        <w:gridCol w:w="567"/>
        <w:gridCol w:w="1701"/>
        <w:gridCol w:w="2126"/>
        <w:gridCol w:w="1418"/>
        <w:gridCol w:w="850"/>
        <w:gridCol w:w="1134"/>
        <w:gridCol w:w="1701"/>
      </w:tblGrid>
      <w:tr w:rsidR="004645F2" w:rsidRPr="0016342F" w:rsidTr="001621FF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2268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701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420AA" w:rsidRPr="0016342F" w:rsidTr="001621FF">
        <w:trPr>
          <w:trHeight w:val="737"/>
        </w:trPr>
        <w:tc>
          <w:tcPr>
            <w:tcW w:w="635" w:type="dxa"/>
            <w:shd w:val="clear" w:color="auto" w:fill="auto"/>
            <w:vAlign w:val="center"/>
          </w:tcPr>
          <w:p w:rsidR="002420AA" w:rsidRPr="0016342F" w:rsidRDefault="002420AA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420AA" w:rsidRPr="0016342F" w:rsidRDefault="002420AA" w:rsidP="0038298C">
            <w:pPr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AA" w:rsidRPr="0016342F" w:rsidRDefault="0065700F" w:rsidP="001F199D">
            <w:pPr>
              <w:jc w:val="center"/>
              <w:rPr>
                <w:color w:val="auto"/>
                <w:sz w:val="18"/>
                <w:szCs w:val="18"/>
              </w:rPr>
            </w:pPr>
            <w:r w:rsidRPr="0065700F">
              <w:rPr>
                <w:color w:val="auto"/>
                <w:sz w:val="18"/>
                <w:szCs w:val="18"/>
              </w:rPr>
              <w:t xml:space="preserve">Дополнительный кабель с комплектом (электродами-клипсами, </w:t>
            </w:r>
            <w:proofErr w:type="spellStart"/>
            <w:r w:rsidRPr="0065700F">
              <w:rPr>
                <w:color w:val="auto"/>
                <w:sz w:val="18"/>
                <w:szCs w:val="18"/>
              </w:rPr>
              <w:t>хлорсеребр</w:t>
            </w:r>
            <w:proofErr w:type="spellEnd"/>
            <w:r w:rsidRPr="0065700F">
              <w:rPr>
                <w:color w:val="auto"/>
                <w:sz w:val="18"/>
                <w:szCs w:val="18"/>
              </w:rPr>
              <w:t>., грудными присосками, взрослый)</w:t>
            </w:r>
          </w:p>
        </w:tc>
        <w:tc>
          <w:tcPr>
            <w:tcW w:w="2268" w:type="dxa"/>
            <w:vAlign w:val="center"/>
          </w:tcPr>
          <w:p w:rsidR="00C3204C" w:rsidRPr="00C3204C" w:rsidRDefault="00C3204C" w:rsidP="00C3204C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b/>
                <w:bCs/>
                <w:kern w:val="3"/>
                <w:sz w:val="18"/>
                <w:szCs w:val="18"/>
                <w:lang w:eastAsia="en-US" w:bidi="en-US"/>
              </w:rPr>
              <w:t>ЭКГ-кабель  пациента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(кабель отведения) на 12 отведений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(10 проводов) предназначен к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ЭКГ-аппаратам</w:t>
            </w:r>
            <w:proofErr w:type="gram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:</w:t>
            </w:r>
            <w:proofErr w:type="gramEnd"/>
          </w:p>
          <w:p w:rsidR="00C3204C" w:rsidRPr="00C3204C" w:rsidRDefault="00C3204C" w:rsidP="00C3204C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1)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BTL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(Япония  2011г) - №1</w:t>
            </w:r>
          </w:p>
          <w:p w:rsidR="00C3204C" w:rsidRPr="00C3204C" w:rsidRDefault="00C3204C" w:rsidP="00C3204C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2)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Nihon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Kohden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(Япония  2007г) - №1</w:t>
            </w:r>
          </w:p>
          <w:p w:rsidR="00C3204C" w:rsidRPr="00C3204C" w:rsidRDefault="00C3204C" w:rsidP="00C3204C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3)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Юкард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</w:t>
            </w:r>
            <w:proofErr w:type="gram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( </w:t>
            </w:r>
            <w:proofErr w:type="gram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Япония 2012г) - №1</w:t>
            </w:r>
          </w:p>
          <w:p w:rsidR="00C3204C" w:rsidRPr="00C3204C" w:rsidRDefault="00C3204C" w:rsidP="00C3204C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4)ЭКГ  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SE</w:t>
            </w: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-3А </w:t>
            </w:r>
            <w:proofErr w:type="gram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( </w:t>
            </w:r>
            <w:proofErr w:type="gram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Китай 2012г) -№1</w:t>
            </w:r>
          </w:p>
          <w:p w:rsidR="00C3204C" w:rsidRPr="00C3204C" w:rsidRDefault="00C3204C" w:rsidP="00C3204C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            5)</w:t>
            </w:r>
          </w:p>
          <w:p w:rsidR="00C3204C" w:rsidRPr="00C3204C" w:rsidRDefault="00C3204C" w:rsidP="00C3204C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Цвет штекеров для грудных электродов: красный,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жёлтый, зелёный, синий, коричневый, чёрный 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имеют буквенные обозначения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1-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2-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3-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6-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4-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C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5</w:t>
            </w:r>
          </w:p>
          <w:p w:rsidR="00C3204C" w:rsidRPr="00C3204C" w:rsidRDefault="00C3204C" w:rsidP="00C3204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Цвет штекеров для </w:t>
            </w: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конечностных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 электродов: красный, жёлтый, зелёный,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lastRenderedPageBreak/>
              <w:t xml:space="preserve">черный,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 xml:space="preserve">имеют буквенные обозначения: 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R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L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F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-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N</w:t>
            </w:r>
          </w:p>
          <w:p w:rsidR="00C3204C" w:rsidRPr="00C3204C" w:rsidRDefault="00C3204C" w:rsidP="00C3204C">
            <w:pPr>
              <w:widowControl w:val="0"/>
              <w:tabs>
                <w:tab w:val="left" w:pos="-283"/>
              </w:tabs>
              <w:suppressAutoHyphens/>
              <w:autoSpaceDN w:val="0"/>
              <w:ind w:left="-283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</w:p>
          <w:p w:rsidR="00C3204C" w:rsidRPr="00C3204C" w:rsidRDefault="00C3204C" w:rsidP="00C3204C">
            <w:pPr>
              <w:widowControl w:val="0"/>
              <w:tabs>
                <w:tab w:val="left" w:pos="0"/>
              </w:tabs>
              <w:suppressAutoHyphens/>
              <w:autoSpaceDN w:val="0"/>
              <w:ind w:hanging="283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Позволяет производить запись с частотой 0.005-150 Гц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(-3 дБ)</w:t>
            </w:r>
          </w:p>
          <w:p w:rsidR="00C3204C" w:rsidRPr="00C3204C" w:rsidRDefault="00C3204C" w:rsidP="00C3204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Температура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эксплуатации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-5-50°С</w:t>
            </w:r>
          </w:p>
          <w:p w:rsidR="00C3204C" w:rsidRPr="00C3204C" w:rsidRDefault="00C3204C" w:rsidP="00C3204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</w:pP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Чувствительность передачи сигнала: 5/10/20 мм/мВ ±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 </w:t>
            </w:r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eastAsia="en-US" w:bidi="en-US"/>
              </w:rPr>
              <w:t>5%</w:t>
            </w:r>
          </w:p>
          <w:p w:rsidR="00C3204C" w:rsidRPr="00C3204C" w:rsidRDefault="00C3204C" w:rsidP="00C3204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Диаметр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>штекера</w:t>
            </w:r>
            <w:proofErr w:type="spellEnd"/>
            <w:r w:rsidRPr="00C3204C">
              <w:rPr>
                <w:rFonts w:eastAsia="Lucida Sans Unicode" w:cs="OpenSans, Arial"/>
                <w:kern w:val="3"/>
                <w:sz w:val="18"/>
                <w:szCs w:val="18"/>
                <w:lang w:val="en-US" w:eastAsia="en-US" w:bidi="en-US"/>
              </w:rPr>
              <w:t xml:space="preserve"> 4мм</w:t>
            </w:r>
          </w:p>
          <w:p w:rsidR="002420AA" w:rsidRPr="0016342F" w:rsidRDefault="00C3204C" w:rsidP="00C3204C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C3204C">
              <w:rPr>
                <w:rFonts w:eastAsia="Lucida Sans Unicode" w:cs="OpenSans, Arial"/>
                <w:color w:val="000000"/>
                <w:sz w:val="18"/>
                <w:szCs w:val="18"/>
                <w:lang w:val="en-US" w:eastAsia="en-US" w:bidi="en-US"/>
              </w:rPr>
              <w:t>Двойная</w:t>
            </w:r>
            <w:proofErr w:type="spellEnd"/>
            <w:r w:rsidRPr="00C3204C">
              <w:rPr>
                <w:rFonts w:eastAsia="Lucida Sans Unicode" w:cs="OpenSans, Arial"/>
                <w:color w:val="000000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OpenSans, Arial"/>
                <w:color w:val="000000"/>
                <w:sz w:val="18"/>
                <w:szCs w:val="18"/>
                <w:lang w:val="en-US" w:eastAsia="en-US" w:bidi="en-US"/>
              </w:rPr>
              <w:t>экранированная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420AA" w:rsidRPr="0016342F" w:rsidRDefault="00C3204C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0AA" w:rsidRPr="0016342F" w:rsidRDefault="00C3204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850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20AA" w:rsidRPr="0016342F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32 600</w:t>
            </w:r>
          </w:p>
        </w:tc>
        <w:tc>
          <w:tcPr>
            <w:tcW w:w="1701" w:type="dxa"/>
            <w:vAlign w:val="center"/>
          </w:tcPr>
          <w:p w:rsidR="002420AA" w:rsidRPr="0016342F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163 000</w:t>
            </w:r>
          </w:p>
        </w:tc>
      </w:tr>
      <w:tr w:rsidR="001F199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25" w:type="dxa"/>
            <w:vMerge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DE59EE" w:rsidRDefault="00C3204C" w:rsidP="00052F1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Гель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для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УЗИ 5л</w:t>
            </w:r>
          </w:p>
        </w:tc>
        <w:tc>
          <w:tcPr>
            <w:tcW w:w="2268" w:type="dxa"/>
            <w:vAlign w:val="center"/>
          </w:tcPr>
          <w:p w:rsidR="001F199D" w:rsidRPr="0016342F" w:rsidRDefault="00C3204C" w:rsidP="00DE59EE">
            <w:pPr>
              <w:jc w:val="center"/>
              <w:rPr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>В канистрах 5л.,для проведения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Pr="00C3204C" w:rsidRDefault="00C3204C" w:rsidP="001F199D">
            <w:pPr>
              <w:jc w:val="center"/>
              <w:rPr>
                <w:sz w:val="18"/>
                <w:szCs w:val="18"/>
              </w:rPr>
            </w:pPr>
            <w:r w:rsidRPr="00C3204C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99D" w:rsidRPr="0016342F" w:rsidRDefault="00C3204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</w:t>
            </w:r>
          </w:p>
        </w:tc>
        <w:tc>
          <w:tcPr>
            <w:tcW w:w="1701" w:type="dxa"/>
            <w:vAlign w:val="center"/>
          </w:tcPr>
          <w:p w:rsidR="001F199D" w:rsidRPr="0016342F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1F199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C3204C" w:rsidP="00052F1D">
            <w:pPr>
              <w:jc w:val="center"/>
              <w:rPr>
                <w:color w:val="auto"/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Гель электродный  контактный  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Униагель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(для электроэнцефалографии) 5л</w:t>
            </w:r>
          </w:p>
        </w:tc>
        <w:tc>
          <w:tcPr>
            <w:tcW w:w="2268" w:type="dxa"/>
            <w:vAlign w:val="center"/>
          </w:tcPr>
          <w:p w:rsidR="001F199D" w:rsidRPr="00DE59EE" w:rsidRDefault="00C3204C" w:rsidP="00F918C1">
            <w:pPr>
              <w:jc w:val="center"/>
              <w:rPr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>В канистрах 5л,для проведения</w:t>
            </w:r>
            <w:r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 xml:space="preserve"> электроэнцефалографии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Pr="00C3204C" w:rsidRDefault="00C3204C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99D" w:rsidRPr="0016342F" w:rsidRDefault="00C3204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9D" w:rsidRPr="0016342F" w:rsidRDefault="001F199D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99D" w:rsidRPr="0016342F" w:rsidRDefault="001F199D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  <w:tc>
          <w:tcPr>
            <w:tcW w:w="1701" w:type="dxa"/>
            <w:vAlign w:val="center"/>
          </w:tcPr>
          <w:p w:rsidR="001F199D" w:rsidRPr="0016342F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</w:tr>
      <w:tr w:rsidR="001F199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C3204C" w:rsidP="005F6853">
            <w:pPr>
              <w:jc w:val="center"/>
              <w:rPr>
                <w:color w:val="auto"/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ЭКГ 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бумага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110 х  140 х 142</w:t>
            </w:r>
          </w:p>
        </w:tc>
        <w:tc>
          <w:tcPr>
            <w:tcW w:w="2268" w:type="dxa"/>
            <w:vAlign w:val="center"/>
          </w:tcPr>
          <w:p w:rsidR="001F199D" w:rsidRPr="00DE59EE" w:rsidRDefault="00C3204C" w:rsidP="005F6853">
            <w:pPr>
              <w:jc w:val="center"/>
              <w:rPr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>Термобумага ЭКГ выпускается</w:t>
            </w:r>
            <w:r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 xml:space="preserve"> в виде книжки. На ленту как правило нанесена диаграмная сетка. Размером 110х140х142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Pr="00C3204C" w:rsidRDefault="00C3204C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99D" w:rsidRPr="0016342F" w:rsidRDefault="00C3204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701" w:type="dxa"/>
            <w:vAlign w:val="center"/>
          </w:tcPr>
          <w:p w:rsidR="001F199D" w:rsidRPr="0016342F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</w:t>
            </w:r>
            <w:bookmarkStart w:id="6" w:name="_GoBack"/>
            <w:bookmarkEnd w:id="6"/>
          </w:p>
        </w:tc>
      </w:tr>
      <w:tr w:rsidR="000A6C26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A6C26" w:rsidRPr="0016342F" w:rsidRDefault="000A6C2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C26" w:rsidRPr="00C3204C" w:rsidRDefault="00C3204C" w:rsidP="00C3204C">
            <w:pPr>
              <w:jc w:val="center"/>
              <w:rPr>
                <w:color w:val="auto"/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ЭКГ 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бумага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r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80х30</w:t>
            </w:r>
          </w:p>
        </w:tc>
        <w:tc>
          <w:tcPr>
            <w:tcW w:w="2268" w:type="dxa"/>
            <w:vAlign w:val="center"/>
          </w:tcPr>
          <w:p w:rsidR="000A6C26" w:rsidRDefault="00C3204C" w:rsidP="00C3204C">
            <w:pPr>
              <w:jc w:val="center"/>
              <w:rPr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>Термобумага ЭКГ выпускается</w:t>
            </w:r>
            <w:r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 xml:space="preserve"> в виде ленты. На ленту как правило нанесена диаграмная сетка. Размером 80х30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C26" w:rsidRPr="00C3204C" w:rsidRDefault="00472BDC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C26" w:rsidRDefault="00C3204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C26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1701" w:type="dxa"/>
            <w:vAlign w:val="center"/>
          </w:tcPr>
          <w:p w:rsidR="000A6C26" w:rsidRDefault="00C3204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295 500</w:t>
            </w:r>
          </w:p>
        </w:tc>
      </w:tr>
      <w:tr w:rsidR="00472BDC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72BDC" w:rsidRDefault="00472BD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472BDC" w:rsidRPr="0016342F" w:rsidRDefault="00472BDC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2BDC" w:rsidRPr="00C3204C" w:rsidRDefault="00472BDC" w:rsidP="00C07AA7">
            <w:pPr>
              <w:jc w:val="center"/>
              <w:rPr>
                <w:color w:val="auto"/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ЭКГ 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бумага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r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110х30</w:t>
            </w:r>
          </w:p>
        </w:tc>
        <w:tc>
          <w:tcPr>
            <w:tcW w:w="2268" w:type="dxa"/>
            <w:vAlign w:val="center"/>
          </w:tcPr>
          <w:p w:rsidR="00472BDC" w:rsidRDefault="00472BDC" w:rsidP="00472BDC">
            <w:pPr>
              <w:jc w:val="center"/>
              <w:rPr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>Термобумага ЭКГ выпускается</w:t>
            </w:r>
            <w:r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 xml:space="preserve"> в виде ленты, смотанный в рулоны. На ленту как правило нанесена диаграмная сетка или перфорационные отверстия.. Размером 110х30.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BDC" w:rsidRPr="008124BC" w:rsidRDefault="00472BDC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2BDC" w:rsidRDefault="00472BD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BDC" w:rsidRPr="0016342F" w:rsidRDefault="00472BDC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2BDC" w:rsidRPr="0016342F" w:rsidRDefault="00472BDC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472BDC" w:rsidRPr="0016342F" w:rsidRDefault="00472BDC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472BDC" w:rsidRPr="0016342F" w:rsidRDefault="00472BDC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BDC" w:rsidRDefault="00472BD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701" w:type="dxa"/>
            <w:vAlign w:val="center"/>
          </w:tcPr>
          <w:p w:rsidR="00472BDC" w:rsidRDefault="00472BDC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315 000</w:t>
            </w:r>
          </w:p>
        </w:tc>
      </w:tr>
      <w:tr w:rsidR="00ED4B74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Default="00ED4B7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ED4B74" w:rsidRPr="0016342F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Pr="00CF6524" w:rsidRDefault="00472BDC" w:rsidP="005F685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F6524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Одноразовые</w:t>
            </w:r>
            <w:proofErr w:type="spellEnd"/>
            <w:r w:rsidRPr="00CF6524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ЭКГ-</w:t>
            </w:r>
            <w:proofErr w:type="spellStart"/>
            <w:r w:rsidRPr="00CF6524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электроды</w:t>
            </w:r>
            <w:proofErr w:type="spellEnd"/>
          </w:p>
        </w:tc>
        <w:tc>
          <w:tcPr>
            <w:tcW w:w="2268" w:type="dxa"/>
            <w:vAlign w:val="center"/>
          </w:tcPr>
          <w:p w:rsidR="00ED4B74" w:rsidRPr="00CF6524" w:rsidRDefault="00472BDC" w:rsidP="00ED4B74">
            <w:pPr>
              <w:jc w:val="center"/>
              <w:rPr>
                <w:sz w:val="18"/>
                <w:szCs w:val="18"/>
              </w:rPr>
            </w:pPr>
            <w:r w:rsidRPr="00CF6524">
              <w:rPr>
                <w:rFonts w:eastAsia="Lucida Sans Unicode" w:cs="Tahoma"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t xml:space="preserve">Одноразовый ЭКГ-электрод </w:t>
            </w:r>
            <w:r w:rsidRPr="00CF6524">
              <w:rPr>
                <w:rFonts w:eastAsia="Lucida Sans Unicode" w:cs="Tahoma"/>
                <w:kern w:val="3"/>
                <w:sz w:val="18"/>
                <w:szCs w:val="18"/>
                <w:shd w:val="clear" w:color="auto" w:fill="FFFFFF"/>
                <w:lang w:val="en-US" w:eastAsia="en-US" w:bidi="en-US"/>
              </w:rPr>
              <w:t>MSGLT</w:t>
            </w:r>
            <w:r w:rsidRPr="00CF6524">
              <w:rPr>
                <w:rFonts w:eastAsia="Lucida Sans Unicode" w:cs="Tahoma"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t>-03</w:t>
            </w:r>
            <w:proofErr w:type="gramStart"/>
            <w:r w:rsidRPr="00CF6524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br/>
            </w:r>
            <w:r w:rsidRPr="00CF6524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lastRenderedPageBreak/>
              <w:t>С</w:t>
            </w:r>
            <w:proofErr w:type="gramEnd"/>
            <w:r w:rsidRPr="00CF6524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t xml:space="preserve"> жидким гелем, пенной основой, сильной степенью прилипания.</w:t>
            </w:r>
            <w:r w:rsidRPr="00CF6524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br/>
              <w:t>Размер 50х48.</w:t>
            </w:r>
            <w:r w:rsidRPr="00CF6524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br/>
              <w:t>50 шт. в упаковке.</w:t>
            </w:r>
            <w:r w:rsidRPr="00CF6524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br/>
              <w:t>Использование: стресс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B74" w:rsidRPr="00CF6524" w:rsidRDefault="00472BDC" w:rsidP="001F199D">
            <w:pPr>
              <w:jc w:val="center"/>
              <w:rPr>
                <w:sz w:val="18"/>
                <w:szCs w:val="18"/>
              </w:rPr>
            </w:pPr>
            <w:r w:rsidRPr="00CF6524">
              <w:rPr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4B74" w:rsidRPr="00CF6524" w:rsidRDefault="001D2303" w:rsidP="008D0078">
            <w:pPr>
              <w:jc w:val="center"/>
              <w:rPr>
                <w:sz w:val="18"/>
                <w:szCs w:val="18"/>
              </w:rPr>
            </w:pPr>
            <w:r w:rsidRPr="00CF6524">
              <w:rPr>
                <w:sz w:val="18"/>
                <w:szCs w:val="18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B74" w:rsidRPr="00CF6524" w:rsidRDefault="00ED4B74" w:rsidP="003268D4">
            <w:pPr>
              <w:jc w:val="center"/>
              <w:rPr>
                <w:sz w:val="18"/>
                <w:szCs w:val="18"/>
              </w:rPr>
            </w:pPr>
            <w:r w:rsidRPr="00CF6524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B74" w:rsidRPr="00CF6524" w:rsidRDefault="00ED4B74" w:rsidP="003268D4">
            <w:pPr>
              <w:jc w:val="center"/>
              <w:rPr>
                <w:sz w:val="18"/>
                <w:szCs w:val="18"/>
              </w:rPr>
            </w:pPr>
            <w:r w:rsidRPr="00CF6524">
              <w:rPr>
                <w:sz w:val="18"/>
                <w:szCs w:val="18"/>
              </w:rPr>
              <w:t xml:space="preserve">В течение 5 календарных дней с даты подачи </w:t>
            </w:r>
            <w:r w:rsidRPr="00CF6524">
              <w:rPr>
                <w:sz w:val="18"/>
                <w:szCs w:val="18"/>
              </w:rPr>
              <w:lastRenderedPageBreak/>
              <w:t>заявки заказчиком</w:t>
            </w:r>
          </w:p>
        </w:tc>
        <w:tc>
          <w:tcPr>
            <w:tcW w:w="1418" w:type="dxa"/>
            <w:vAlign w:val="center"/>
          </w:tcPr>
          <w:p w:rsidR="00ED4B74" w:rsidRPr="00CF6524" w:rsidRDefault="00ED4B74" w:rsidP="003268D4">
            <w:pPr>
              <w:jc w:val="center"/>
              <w:rPr>
                <w:sz w:val="18"/>
                <w:szCs w:val="18"/>
              </w:rPr>
            </w:pPr>
            <w:r w:rsidRPr="00CF6524">
              <w:rPr>
                <w:sz w:val="18"/>
                <w:szCs w:val="18"/>
              </w:rPr>
              <w:lastRenderedPageBreak/>
              <w:t xml:space="preserve">г. </w:t>
            </w:r>
            <w:proofErr w:type="spellStart"/>
            <w:r w:rsidRPr="00CF6524">
              <w:rPr>
                <w:sz w:val="18"/>
                <w:szCs w:val="18"/>
              </w:rPr>
              <w:t>Актобе</w:t>
            </w:r>
            <w:proofErr w:type="spellEnd"/>
            <w:r w:rsidRPr="00CF6524">
              <w:rPr>
                <w:sz w:val="18"/>
                <w:szCs w:val="18"/>
              </w:rPr>
              <w:t xml:space="preserve">, ул. </w:t>
            </w:r>
            <w:proofErr w:type="spellStart"/>
            <w:r w:rsidRPr="00CF6524">
              <w:rPr>
                <w:sz w:val="18"/>
                <w:szCs w:val="18"/>
              </w:rPr>
              <w:t>Пацаева</w:t>
            </w:r>
            <w:proofErr w:type="spellEnd"/>
            <w:r w:rsidRPr="00CF6524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CF6524" w:rsidRDefault="00ED4B74" w:rsidP="003268D4">
            <w:pPr>
              <w:jc w:val="center"/>
              <w:rPr>
                <w:sz w:val="18"/>
                <w:szCs w:val="18"/>
              </w:rPr>
            </w:pPr>
            <w:r w:rsidRPr="00CF65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CF6524" w:rsidRDefault="00472BDC" w:rsidP="002472A7">
            <w:pPr>
              <w:jc w:val="center"/>
              <w:rPr>
                <w:sz w:val="18"/>
                <w:szCs w:val="18"/>
              </w:rPr>
            </w:pPr>
            <w:r w:rsidRPr="00CF6524">
              <w:rPr>
                <w:sz w:val="18"/>
                <w:szCs w:val="18"/>
              </w:rPr>
              <w:t>848</w:t>
            </w:r>
          </w:p>
        </w:tc>
        <w:tc>
          <w:tcPr>
            <w:tcW w:w="1701" w:type="dxa"/>
            <w:vAlign w:val="center"/>
          </w:tcPr>
          <w:p w:rsidR="00ED4B74" w:rsidRPr="00CF6524" w:rsidRDefault="001D2303" w:rsidP="002472A7">
            <w:pPr>
              <w:jc w:val="center"/>
              <w:rPr>
                <w:sz w:val="18"/>
                <w:szCs w:val="18"/>
              </w:rPr>
            </w:pPr>
            <w:r w:rsidRPr="00CF6524">
              <w:rPr>
                <w:sz w:val="18"/>
                <w:szCs w:val="18"/>
              </w:rPr>
              <w:t>225 568</w:t>
            </w:r>
          </w:p>
        </w:tc>
      </w:tr>
      <w:tr w:rsidR="00ED4B74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Default="00266EB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925" w:type="dxa"/>
            <w:vMerge/>
            <w:vAlign w:val="center"/>
          </w:tcPr>
          <w:p w:rsidR="00ED4B74" w:rsidRPr="0016342F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Default="00331A5F" w:rsidP="005F685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Фото</w:t>
            </w:r>
            <w:proofErr w:type="spellEnd"/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бумага</w:t>
            </w:r>
            <w:proofErr w:type="spellEnd"/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UPP 110-110ммS</w:t>
            </w:r>
          </w:p>
        </w:tc>
        <w:tc>
          <w:tcPr>
            <w:tcW w:w="2268" w:type="dxa"/>
            <w:vAlign w:val="center"/>
          </w:tcPr>
          <w:p w:rsidR="00ED4B74" w:rsidRPr="00331A5F" w:rsidRDefault="00331A5F" w:rsidP="00331A5F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180" w:line="273" w:lineRule="atLeast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Бумага для черно-белой печати высококачественная, матовая, формата А</w:t>
            </w:r>
            <w:proofErr w:type="gramStart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6</w:t>
            </w:r>
            <w:proofErr w:type="gramEnd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, 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Type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I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.Рулон, размер 110 мм х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B74" w:rsidRPr="008124BC" w:rsidRDefault="00331A5F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4B74" w:rsidRDefault="00331A5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Default="00331A5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3 615</w:t>
            </w:r>
          </w:p>
        </w:tc>
        <w:tc>
          <w:tcPr>
            <w:tcW w:w="1701" w:type="dxa"/>
            <w:vAlign w:val="center"/>
          </w:tcPr>
          <w:p w:rsidR="00ED4B74" w:rsidRDefault="00331A5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90 375</w:t>
            </w:r>
          </w:p>
        </w:tc>
      </w:tr>
      <w:tr w:rsidR="00331A5F" w:rsidRPr="0016342F" w:rsidTr="00331A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31A5F" w:rsidRDefault="00331A5F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</w:tcPr>
          <w:p w:rsidR="00331A5F" w:rsidRDefault="00331A5F">
            <w:r w:rsidRPr="00C938AB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>Бумага для ЭКГ</w:t>
            </w:r>
          </w:p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>Fukuda Denshi FX4010</w:t>
            </w:r>
          </w:p>
          <w:p w:rsidR="00331A5F" w:rsidRDefault="00331A5F" w:rsidP="00331A5F">
            <w:pPr>
              <w:rPr>
                <w:color w:val="auto"/>
                <w:sz w:val="18"/>
                <w:szCs w:val="18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210x140x200</w:t>
            </w:r>
          </w:p>
        </w:tc>
        <w:tc>
          <w:tcPr>
            <w:tcW w:w="2268" w:type="dxa"/>
            <w:vAlign w:val="center"/>
          </w:tcPr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Вид: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Z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-образная пачка (гармошка).</w:t>
            </w:r>
          </w:p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proofErr w:type="spellStart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Тип</w:t>
            </w:r>
            <w:proofErr w:type="gramStart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:т</w:t>
            </w:r>
            <w:proofErr w:type="gramEnd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ермочувчтвительная</w:t>
            </w:r>
            <w:proofErr w:type="spellEnd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с сеткой</w:t>
            </w:r>
          </w:p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Ширина:210мм</w:t>
            </w:r>
          </w:p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Длина листа:140мм</w:t>
            </w:r>
          </w:p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Кол-во листов в складке:200</w:t>
            </w:r>
          </w:p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Плотность:55г\м2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5F" w:rsidRDefault="00331A5F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A5F" w:rsidRDefault="00331A5F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1A5F" w:rsidRDefault="00331A5F" w:rsidP="0065700F">
            <w:pPr>
              <w:jc w:val="center"/>
              <w:rPr>
                <w:sz w:val="18"/>
                <w:szCs w:val="18"/>
              </w:rPr>
            </w:pPr>
          </w:p>
          <w:p w:rsidR="00331A5F" w:rsidRPr="00266EBD" w:rsidRDefault="00331A5F" w:rsidP="0065700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A5F" w:rsidRPr="00266EBD" w:rsidRDefault="00331A5F" w:rsidP="0065700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31A5F" w:rsidRPr="00266EBD" w:rsidRDefault="00331A5F" w:rsidP="0065700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331A5F" w:rsidRPr="00266EBD" w:rsidRDefault="00331A5F" w:rsidP="0065700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5F" w:rsidRPr="00266EBD" w:rsidRDefault="00331A5F" w:rsidP="00331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vAlign w:val="center"/>
          </w:tcPr>
          <w:p w:rsidR="00331A5F" w:rsidRPr="00266EBD" w:rsidRDefault="00331A5F" w:rsidP="00331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</w:tr>
      <w:tr w:rsidR="00331A5F" w:rsidRPr="0016342F" w:rsidTr="00331A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31A5F" w:rsidRDefault="00331A5F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5" w:type="dxa"/>
          </w:tcPr>
          <w:p w:rsidR="00331A5F" w:rsidRDefault="00331A5F">
            <w:r w:rsidRPr="00C938AB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5F" w:rsidRDefault="00331A5F" w:rsidP="00266EBD">
            <w:pPr>
              <w:jc w:val="center"/>
              <w:rPr>
                <w:color w:val="auto"/>
                <w:sz w:val="18"/>
                <w:szCs w:val="18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Ленты для электрокардиографа</w:t>
            </w:r>
          </w:p>
        </w:tc>
        <w:tc>
          <w:tcPr>
            <w:tcW w:w="2268" w:type="dxa"/>
            <w:vAlign w:val="center"/>
          </w:tcPr>
          <w:p w:rsidR="00331A5F" w:rsidRPr="00331A5F" w:rsidRDefault="00331A5F" w:rsidP="00331A5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Термобумага ЭКГ выпускается в виде ленты, смотанной в рулоны</w:t>
            </w:r>
            <w:proofErr w:type="gramStart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.</w:t>
            </w:r>
            <w:proofErr w:type="gramEnd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На ленту ЭКГ, как правило, нанесена диаграммная сетка, иногда на бумаге есть </w:t>
            </w:r>
            <w:proofErr w:type="spellStart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термометка</w:t>
            </w:r>
            <w:proofErr w:type="spellEnd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или перфорационные отверстия.</w:t>
            </w:r>
          </w:p>
          <w:p w:rsidR="00331A5F" w:rsidRPr="00331A5F" w:rsidRDefault="00331A5F" w:rsidP="00331A5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-размер 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Fukuda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Denshi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FX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4010    215*25*18</w:t>
            </w:r>
          </w:p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</w:p>
          <w:p w:rsidR="00331A5F" w:rsidRPr="00331A5F" w:rsidRDefault="00331A5F" w:rsidP="00331A5F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Аппара</w:t>
            </w:r>
            <w:proofErr w:type="gramStart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т-</w:t>
            </w:r>
            <w:proofErr w:type="gramEnd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Электрокардиограф   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Cardio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, зав.№ 7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T</w:t>
            </w: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7Р0700096</w:t>
            </w:r>
          </w:p>
          <w:p w:rsidR="00331A5F" w:rsidRPr="00266EBD" w:rsidRDefault="00331A5F" w:rsidP="00331A5F">
            <w:pPr>
              <w:jc w:val="center"/>
              <w:rPr>
                <w:color w:val="auto"/>
                <w:sz w:val="18"/>
                <w:szCs w:val="18"/>
              </w:rPr>
            </w:pPr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2017 </w:t>
            </w:r>
            <w:proofErr w:type="spellStart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г.в</w:t>
            </w:r>
            <w:proofErr w:type="gramStart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.П</w:t>
            </w:r>
            <w:proofErr w:type="gramEnd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>роизводство</w:t>
            </w:r>
            <w:proofErr w:type="spellEnd"/>
            <w:r w:rsidRPr="00331A5F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t xml:space="preserve"> Корея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5F" w:rsidRDefault="00331A5F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A5F" w:rsidRDefault="00331A5F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1A5F" w:rsidRPr="00266EBD" w:rsidRDefault="00331A5F" w:rsidP="00331A5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A5F" w:rsidRPr="00266EBD" w:rsidRDefault="00331A5F" w:rsidP="00331A5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331A5F" w:rsidRPr="00266EBD" w:rsidRDefault="00331A5F" w:rsidP="00331A5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331A5F" w:rsidRPr="00266EBD" w:rsidRDefault="00331A5F" w:rsidP="00331A5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5F" w:rsidRPr="00266EBD" w:rsidRDefault="00331A5F" w:rsidP="00331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</w:t>
            </w:r>
          </w:p>
        </w:tc>
        <w:tc>
          <w:tcPr>
            <w:tcW w:w="1701" w:type="dxa"/>
            <w:vAlign w:val="center"/>
          </w:tcPr>
          <w:p w:rsidR="00331A5F" w:rsidRDefault="00331A5F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87 500</w:t>
            </w:r>
          </w:p>
        </w:tc>
      </w:tr>
      <w:tr w:rsidR="00ED4B74" w:rsidRPr="0016342F" w:rsidTr="00266EBD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4B74" w:rsidRPr="0016342F" w:rsidRDefault="00CF652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1 597 943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331A5F">
        <w:rPr>
          <w:color w:val="auto"/>
          <w:sz w:val="18"/>
          <w:szCs w:val="18"/>
          <w:lang w:val="kk-KZ"/>
        </w:rPr>
        <w:t>10</w:t>
      </w:r>
      <w:r w:rsidR="003835DE">
        <w:rPr>
          <w:color w:val="auto"/>
          <w:sz w:val="18"/>
          <w:szCs w:val="18"/>
          <w:lang w:val="kk-KZ"/>
        </w:rPr>
        <w:t xml:space="preserve"> </w:t>
      </w:r>
      <w:r w:rsidR="000A6C26">
        <w:rPr>
          <w:color w:val="auto"/>
          <w:sz w:val="18"/>
          <w:szCs w:val="18"/>
          <w:lang w:val="kk-KZ"/>
        </w:rPr>
        <w:t>марта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lastRenderedPageBreak/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331A5F">
        <w:rPr>
          <w:color w:val="auto"/>
          <w:sz w:val="18"/>
          <w:szCs w:val="18"/>
          <w:lang w:val="kk-KZ"/>
        </w:rPr>
        <w:t>10</w:t>
      </w:r>
      <w:r w:rsidR="000A6C26">
        <w:rPr>
          <w:color w:val="auto"/>
          <w:sz w:val="18"/>
          <w:szCs w:val="18"/>
          <w:lang w:val="kk-KZ"/>
        </w:rPr>
        <w:t xml:space="preserve"> марта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ans, Aria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A3292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66EBD"/>
    <w:rsid w:val="002862C3"/>
    <w:rsid w:val="002D1636"/>
    <w:rsid w:val="002D54C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5455B"/>
    <w:rsid w:val="00566BE8"/>
    <w:rsid w:val="005742A7"/>
    <w:rsid w:val="005B28A5"/>
    <w:rsid w:val="005B4AF7"/>
    <w:rsid w:val="00607099"/>
    <w:rsid w:val="00636B9C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56DE5"/>
    <w:rsid w:val="00757D37"/>
    <w:rsid w:val="007609F2"/>
    <w:rsid w:val="00773B4C"/>
    <w:rsid w:val="00776046"/>
    <w:rsid w:val="0080185B"/>
    <w:rsid w:val="00821425"/>
    <w:rsid w:val="008340F9"/>
    <w:rsid w:val="0085002E"/>
    <w:rsid w:val="0087659E"/>
    <w:rsid w:val="00884774"/>
    <w:rsid w:val="008D0078"/>
    <w:rsid w:val="008E70ED"/>
    <w:rsid w:val="00907035"/>
    <w:rsid w:val="0093268C"/>
    <w:rsid w:val="00943A0A"/>
    <w:rsid w:val="00950ADE"/>
    <w:rsid w:val="00953282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A3925"/>
    <w:rsid w:val="00BA62FF"/>
    <w:rsid w:val="00BB5D5B"/>
    <w:rsid w:val="00BE02E5"/>
    <w:rsid w:val="00BE6445"/>
    <w:rsid w:val="00C3204C"/>
    <w:rsid w:val="00C6184C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77BEB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AC74-DAB1-42CB-8FC5-4DA0E8FC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2020-02-27T05:08:00Z</cp:lastPrinted>
  <dcterms:created xsi:type="dcterms:W3CDTF">2020-02-28T10:43:00Z</dcterms:created>
  <dcterms:modified xsi:type="dcterms:W3CDTF">2020-03-02T05:07:00Z</dcterms:modified>
</cp:coreProperties>
</file>