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011187">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11556B">
        <w:rPr>
          <w:b/>
          <w:color w:val="auto"/>
          <w:sz w:val="16"/>
          <w:szCs w:val="16"/>
          <w:lang w:val="kk-KZ"/>
        </w:rPr>
        <w:t>82</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20"/>
          <w:szCs w:val="20"/>
          <w:lang w:val="kk-KZ"/>
        </w:rPr>
        <w:t>баға</w:t>
      </w:r>
      <w:r>
        <w:rPr>
          <w:b/>
          <w:sz w:val="20"/>
          <w:szCs w:val="20"/>
          <w:lang w:val="kk-KZ"/>
        </w:rPr>
        <w:t>лы ұсыныстарға</w:t>
      </w:r>
      <w:r w:rsidRPr="000F0035">
        <w:rPr>
          <w:b/>
          <w:sz w:val="20"/>
          <w:szCs w:val="20"/>
          <w:lang w:val="kk-KZ"/>
        </w:rPr>
        <w:t xml:space="preserve"> сұрату жолымен </w:t>
      </w:r>
      <w:r w:rsidR="00A36FE7">
        <w:rPr>
          <w:b/>
          <w:color w:val="auto"/>
          <w:sz w:val="18"/>
          <w:szCs w:val="18"/>
          <w:lang w:val="kk-KZ"/>
        </w:rPr>
        <w:t xml:space="preserve">медициналық </w:t>
      </w:r>
      <w:r w:rsidR="0011556B">
        <w:rPr>
          <w:b/>
          <w:color w:val="auto"/>
          <w:sz w:val="18"/>
          <w:szCs w:val="18"/>
          <w:lang w:val="kk-KZ"/>
        </w:rPr>
        <w:t>шығын материалдарын</w:t>
      </w:r>
      <w:r w:rsidR="00A36FE7">
        <w:rPr>
          <w:b/>
          <w:color w:val="auto"/>
          <w:sz w:val="18"/>
          <w:szCs w:val="18"/>
          <w:lang w:val="kk-KZ"/>
        </w:rPr>
        <w:t xml:space="preserve"> </w:t>
      </w:r>
      <w:r>
        <w:rPr>
          <w:b/>
          <w:sz w:val="20"/>
          <w:szCs w:val="20"/>
          <w:lang w:val="kk-KZ"/>
        </w:rPr>
        <w:t xml:space="preserve"> </w:t>
      </w:r>
      <w:r w:rsidRPr="000F0035">
        <w:rPr>
          <w:b/>
          <w:sz w:val="20"/>
          <w:szCs w:val="20"/>
          <w:lang w:val="kk-KZ"/>
        </w:rPr>
        <w:t>мемлекеттік сатып алуды өткізу</w:t>
      </w:r>
      <w:r>
        <w:rPr>
          <w:b/>
          <w:sz w:val="20"/>
          <w:szCs w:val="20"/>
          <w:lang w:val="kk-KZ"/>
        </w:rPr>
        <w:t>і</w:t>
      </w:r>
      <w:r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Pr="003B5322">
        <w:rPr>
          <w:color w:val="auto"/>
          <w:sz w:val="16"/>
          <w:szCs w:val="16"/>
          <w:lang w:val="kk-KZ"/>
        </w:rPr>
        <w:t xml:space="preserve">                                                                                                                                                                                                                                                                         </w:t>
      </w:r>
      <w:r w:rsidR="00A827BD">
        <w:rPr>
          <w:color w:val="auto"/>
          <w:sz w:val="16"/>
          <w:szCs w:val="16"/>
          <w:lang w:val="kk-KZ"/>
        </w:rPr>
        <w:t>1</w:t>
      </w:r>
      <w:r w:rsidR="0011556B">
        <w:rPr>
          <w:color w:val="auto"/>
          <w:sz w:val="16"/>
          <w:szCs w:val="16"/>
          <w:lang w:val="kk-KZ"/>
        </w:rPr>
        <w:t>8</w:t>
      </w:r>
      <w:r w:rsidR="00AF1E2F">
        <w:rPr>
          <w:color w:val="auto"/>
          <w:sz w:val="16"/>
          <w:szCs w:val="16"/>
          <w:lang w:val="kk-KZ"/>
        </w:rPr>
        <w:t>.11</w:t>
      </w:r>
      <w:r w:rsidRPr="003B5322">
        <w:rPr>
          <w:color w:val="auto"/>
          <w:sz w:val="16"/>
          <w:szCs w:val="16"/>
          <w:lang w:val="kk-KZ"/>
        </w:rPr>
        <w:t xml:space="preserve">.2022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992"/>
        <w:gridCol w:w="4253"/>
        <w:gridCol w:w="708"/>
        <w:gridCol w:w="851"/>
        <w:gridCol w:w="1276"/>
        <w:gridCol w:w="850"/>
        <w:gridCol w:w="992"/>
        <w:gridCol w:w="851"/>
        <w:gridCol w:w="1276"/>
        <w:gridCol w:w="850"/>
        <w:gridCol w:w="1276"/>
      </w:tblGrid>
      <w:tr w:rsidR="000263E2" w:rsidRPr="00803148" w:rsidTr="000263E2">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4253"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708"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850"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992"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851"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276"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276" w:type="dxa"/>
          </w:tcPr>
          <w:p w:rsidR="00AF1E2F" w:rsidRPr="00E503B3" w:rsidRDefault="00AF1E2F"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0263E2" w:rsidRPr="00F234BD" w:rsidTr="000263E2">
        <w:trPr>
          <w:trHeight w:val="2386"/>
        </w:trPr>
        <w:tc>
          <w:tcPr>
            <w:tcW w:w="567" w:type="dxa"/>
            <w:shd w:val="clear" w:color="auto" w:fill="auto"/>
            <w:vAlign w:val="center"/>
          </w:tcPr>
          <w:p w:rsidR="00DD4294" w:rsidRPr="00F234BD" w:rsidRDefault="00DD4294" w:rsidP="00F21AAF">
            <w:pPr>
              <w:jc w:val="center"/>
              <w:rPr>
                <w:sz w:val="16"/>
                <w:szCs w:val="16"/>
              </w:rPr>
            </w:pPr>
            <w:r w:rsidRPr="00F234BD">
              <w:rPr>
                <w:sz w:val="16"/>
                <w:szCs w:val="16"/>
              </w:rPr>
              <w:t>1</w:t>
            </w:r>
          </w:p>
        </w:tc>
        <w:tc>
          <w:tcPr>
            <w:tcW w:w="993" w:type="dxa"/>
            <w:vAlign w:val="center"/>
          </w:tcPr>
          <w:p w:rsidR="00DD4294" w:rsidRPr="00F234BD" w:rsidRDefault="00DD4294" w:rsidP="00F21AAF">
            <w:pPr>
              <w:jc w:val="center"/>
              <w:rPr>
                <w:sz w:val="16"/>
                <w:szCs w:val="16"/>
              </w:rPr>
            </w:pPr>
            <w:r>
              <w:rPr>
                <w:sz w:val="16"/>
                <w:szCs w:val="16"/>
              </w:rPr>
              <w:t>КОА</w:t>
            </w:r>
          </w:p>
        </w:tc>
        <w:tc>
          <w:tcPr>
            <w:tcW w:w="992" w:type="dxa"/>
            <w:shd w:val="clear" w:color="auto" w:fill="auto"/>
            <w:vAlign w:val="center"/>
          </w:tcPr>
          <w:p w:rsidR="00DD4294" w:rsidRPr="00C54F78" w:rsidRDefault="00C54F78" w:rsidP="00C54F78">
            <w:pPr>
              <w:rPr>
                <w:sz w:val="18"/>
                <w:szCs w:val="18"/>
              </w:rPr>
            </w:pPr>
            <w:r>
              <w:rPr>
                <w:sz w:val="18"/>
                <w:szCs w:val="18"/>
              </w:rPr>
              <w:t xml:space="preserve">Титановые шурупы </w:t>
            </w:r>
          </w:p>
        </w:tc>
        <w:tc>
          <w:tcPr>
            <w:tcW w:w="4253" w:type="dxa"/>
            <w:vAlign w:val="center"/>
          </w:tcPr>
          <w:p w:rsidR="00DD4294" w:rsidRPr="000263E2" w:rsidRDefault="00672C59" w:rsidP="00672C59">
            <w:pPr>
              <w:pStyle w:val="aa"/>
              <w:rPr>
                <w:sz w:val="18"/>
                <w:szCs w:val="18"/>
              </w:rPr>
            </w:pPr>
            <w:proofErr w:type="gramStart"/>
            <w:r>
              <w:rPr>
                <w:sz w:val="18"/>
                <w:szCs w:val="18"/>
              </w:rPr>
              <w:t>(d=l,5</w:t>
            </w:r>
            <w:r>
              <w:rPr>
                <w:sz w:val="18"/>
                <w:szCs w:val="18"/>
                <w:lang w:val="kk-KZ"/>
              </w:rPr>
              <w:t xml:space="preserve">; </w:t>
            </w:r>
            <w:r w:rsidR="000263E2" w:rsidRPr="000263E2">
              <w:rPr>
                <w:sz w:val="18"/>
                <w:szCs w:val="18"/>
              </w:rPr>
              <w:t>2,0</w:t>
            </w:r>
            <w:r w:rsidR="000263E2" w:rsidRPr="000263E2">
              <w:rPr>
                <w:spacing w:val="11"/>
                <w:sz w:val="18"/>
                <w:szCs w:val="18"/>
              </w:rPr>
              <w:t xml:space="preserve"> </w:t>
            </w:r>
            <w:r w:rsidR="00F55792">
              <w:rPr>
                <w:spacing w:val="11"/>
                <w:sz w:val="18"/>
                <w:szCs w:val="18"/>
                <w:lang w:val="kk-KZ"/>
              </w:rPr>
              <w:t xml:space="preserve"> </w:t>
            </w:r>
            <w:r w:rsidR="000263E2" w:rsidRPr="000263E2">
              <w:rPr>
                <w:sz w:val="18"/>
                <w:szCs w:val="18"/>
              </w:rPr>
              <w:t>мм:</w:t>
            </w:r>
            <w:proofErr w:type="gramEnd"/>
            <w:r w:rsidR="000263E2" w:rsidRPr="000263E2">
              <w:rPr>
                <w:spacing w:val="1"/>
                <w:sz w:val="18"/>
                <w:szCs w:val="18"/>
              </w:rPr>
              <w:t xml:space="preserve"> </w:t>
            </w:r>
            <w:r w:rsidR="000263E2" w:rsidRPr="000263E2">
              <w:rPr>
                <w:sz w:val="18"/>
                <w:szCs w:val="18"/>
              </w:rPr>
              <w:t>L=4</w:t>
            </w:r>
            <w:r>
              <w:rPr>
                <w:sz w:val="18"/>
                <w:szCs w:val="18"/>
                <w:lang w:val="kk-KZ"/>
              </w:rPr>
              <w:t xml:space="preserve">; </w:t>
            </w:r>
            <w:r w:rsidR="000263E2" w:rsidRPr="000263E2">
              <w:rPr>
                <w:sz w:val="18"/>
                <w:szCs w:val="18"/>
              </w:rPr>
              <w:t>5мм)</w:t>
            </w:r>
            <w:r w:rsidR="000263E2" w:rsidRPr="000263E2">
              <w:rPr>
                <w:spacing w:val="-16"/>
                <w:sz w:val="18"/>
                <w:szCs w:val="18"/>
              </w:rPr>
              <w:t xml:space="preserve"> </w:t>
            </w:r>
            <w:r w:rsidR="000263E2" w:rsidRPr="000263E2">
              <w:rPr>
                <w:sz w:val="18"/>
                <w:szCs w:val="18"/>
              </w:rPr>
              <w:t>применяется</w:t>
            </w:r>
            <w:r w:rsidR="000263E2" w:rsidRPr="000263E2">
              <w:rPr>
                <w:spacing w:val="-4"/>
                <w:sz w:val="18"/>
                <w:szCs w:val="18"/>
              </w:rPr>
              <w:t xml:space="preserve"> </w:t>
            </w:r>
            <w:r w:rsidR="000263E2" w:rsidRPr="000263E2">
              <w:rPr>
                <w:sz w:val="18"/>
                <w:szCs w:val="18"/>
              </w:rPr>
              <w:t>для</w:t>
            </w:r>
            <w:r w:rsidR="000263E2" w:rsidRPr="000263E2">
              <w:rPr>
                <w:spacing w:val="-13"/>
                <w:sz w:val="18"/>
                <w:szCs w:val="18"/>
              </w:rPr>
              <w:t xml:space="preserve"> </w:t>
            </w:r>
            <w:r w:rsidR="000263E2" w:rsidRPr="000263E2">
              <w:rPr>
                <w:sz w:val="18"/>
                <w:szCs w:val="18"/>
              </w:rPr>
              <w:t>фиксации</w:t>
            </w:r>
            <w:r w:rsidR="000263E2" w:rsidRPr="000263E2">
              <w:rPr>
                <w:spacing w:val="-7"/>
                <w:sz w:val="18"/>
                <w:szCs w:val="18"/>
              </w:rPr>
              <w:t xml:space="preserve"> </w:t>
            </w:r>
            <w:proofErr w:type="spellStart"/>
            <w:r w:rsidR="000263E2" w:rsidRPr="000263E2">
              <w:rPr>
                <w:sz w:val="18"/>
                <w:szCs w:val="18"/>
              </w:rPr>
              <w:t>пл</w:t>
            </w:r>
            <w:proofErr w:type="gramStart"/>
            <w:r w:rsidR="000263E2" w:rsidRPr="000263E2">
              <w:rPr>
                <w:sz w:val="18"/>
                <w:szCs w:val="18"/>
              </w:rPr>
              <w:t>ac</w:t>
            </w:r>
            <w:proofErr w:type="gramEnd"/>
            <w:r w:rsidR="000263E2" w:rsidRPr="000263E2">
              <w:rPr>
                <w:sz w:val="18"/>
                <w:szCs w:val="18"/>
              </w:rPr>
              <w:t>тин</w:t>
            </w:r>
            <w:r w:rsidR="000263E2">
              <w:rPr>
                <w:sz w:val="18"/>
                <w:szCs w:val="18"/>
              </w:rPr>
              <w:t>ы</w:t>
            </w:r>
            <w:proofErr w:type="spellEnd"/>
            <w:r w:rsidR="000263E2" w:rsidRPr="000263E2">
              <w:rPr>
                <w:spacing w:val="-6"/>
                <w:sz w:val="18"/>
                <w:szCs w:val="18"/>
              </w:rPr>
              <w:t xml:space="preserve"> </w:t>
            </w:r>
            <w:proofErr w:type="spellStart"/>
            <w:r w:rsidR="000263E2">
              <w:rPr>
                <w:sz w:val="18"/>
                <w:szCs w:val="18"/>
              </w:rPr>
              <w:t>кранипластики</w:t>
            </w:r>
            <w:proofErr w:type="spellEnd"/>
            <w:r w:rsidR="000263E2" w:rsidRPr="000263E2">
              <w:rPr>
                <w:spacing w:val="-19"/>
                <w:sz w:val="18"/>
                <w:szCs w:val="18"/>
              </w:rPr>
              <w:t xml:space="preserve"> </w:t>
            </w:r>
            <w:r w:rsidR="000263E2">
              <w:rPr>
                <w:sz w:val="18"/>
                <w:szCs w:val="18"/>
              </w:rPr>
              <w:t>ч</w:t>
            </w:r>
            <w:r w:rsidR="000263E2" w:rsidRPr="000263E2">
              <w:rPr>
                <w:sz w:val="18"/>
                <w:szCs w:val="18"/>
              </w:rPr>
              <w:t>ерепа</w:t>
            </w:r>
            <w:r w:rsidR="000263E2" w:rsidRPr="000263E2">
              <w:rPr>
                <w:spacing w:val="-11"/>
                <w:sz w:val="18"/>
                <w:szCs w:val="18"/>
              </w:rPr>
              <w:t xml:space="preserve"> </w:t>
            </w:r>
            <w:r w:rsidR="000263E2" w:rsidRPr="000263E2">
              <w:rPr>
                <w:sz w:val="18"/>
                <w:szCs w:val="18"/>
              </w:rPr>
              <w:t>и</w:t>
            </w:r>
            <w:r w:rsidR="000263E2" w:rsidRPr="000263E2">
              <w:rPr>
                <w:spacing w:val="-19"/>
                <w:sz w:val="18"/>
                <w:szCs w:val="18"/>
              </w:rPr>
              <w:t xml:space="preserve"> </w:t>
            </w:r>
            <w:r w:rsidR="000263E2">
              <w:rPr>
                <w:sz w:val="18"/>
                <w:szCs w:val="18"/>
              </w:rPr>
              <w:t>закрытию дефектов ч</w:t>
            </w:r>
            <w:r w:rsidR="000263E2" w:rsidRPr="000263E2">
              <w:rPr>
                <w:sz w:val="18"/>
                <w:szCs w:val="18"/>
              </w:rPr>
              <w:t xml:space="preserve">ерепа при нарушении целостности кости. Должен иметь наличие </w:t>
            </w:r>
            <w:proofErr w:type="spellStart"/>
            <w:r w:rsidR="000263E2">
              <w:rPr>
                <w:sz w:val="18"/>
                <w:szCs w:val="18"/>
              </w:rPr>
              <w:t>г</w:t>
            </w:r>
            <w:proofErr w:type="gramStart"/>
            <w:r w:rsidR="000263E2">
              <w:rPr>
                <w:sz w:val="18"/>
                <w:szCs w:val="18"/>
              </w:rPr>
              <w:t>apa</w:t>
            </w:r>
            <w:proofErr w:type="gramEnd"/>
            <w:r w:rsidR="000263E2">
              <w:rPr>
                <w:sz w:val="18"/>
                <w:szCs w:val="18"/>
              </w:rPr>
              <w:t>нrийны</w:t>
            </w:r>
            <w:r w:rsidR="000263E2" w:rsidRPr="000263E2">
              <w:rPr>
                <w:sz w:val="18"/>
                <w:szCs w:val="18"/>
              </w:rPr>
              <w:t>й</w:t>
            </w:r>
            <w:proofErr w:type="spellEnd"/>
            <w:r w:rsidR="000263E2" w:rsidRPr="000263E2">
              <w:rPr>
                <w:spacing w:val="-1"/>
                <w:sz w:val="18"/>
                <w:szCs w:val="18"/>
              </w:rPr>
              <w:t xml:space="preserve"> </w:t>
            </w:r>
            <w:r w:rsidR="000263E2" w:rsidRPr="000263E2">
              <w:rPr>
                <w:sz w:val="18"/>
                <w:szCs w:val="18"/>
              </w:rPr>
              <w:t>срок</w:t>
            </w:r>
            <w:r w:rsidR="000263E2" w:rsidRPr="000263E2">
              <w:rPr>
                <w:spacing w:val="-8"/>
                <w:sz w:val="18"/>
                <w:szCs w:val="18"/>
              </w:rPr>
              <w:t xml:space="preserve"> </w:t>
            </w:r>
            <w:r w:rsidR="000263E2" w:rsidRPr="000263E2">
              <w:rPr>
                <w:sz w:val="18"/>
                <w:szCs w:val="18"/>
              </w:rPr>
              <w:t>на</w:t>
            </w:r>
            <w:r w:rsidR="000263E2" w:rsidRPr="000263E2">
              <w:rPr>
                <w:spacing w:val="-17"/>
                <w:sz w:val="18"/>
                <w:szCs w:val="18"/>
              </w:rPr>
              <w:t xml:space="preserve"> </w:t>
            </w:r>
            <w:r w:rsidR="000263E2" w:rsidRPr="000263E2">
              <w:rPr>
                <w:sz w:val="18"/>
                <w:szCs w:val="18"/>
              </w:rPr>
              <w:t>продукцию</w:t>
            </w:r>
            <w:r w:rsidR="000263E2" w:rsidRPr="000263E2">
              <w:rPr>
                <w:spacing w:val="-4"/>
                <w:sz w:val="18"/>
                <w:szCs w:val="18"/>
              </w:rPr>
              <w:t xml:space="preserve"> </w:t>
            </w:r>
            <w:r w:rsidR="000263E2" w:rsidRPr="000263E2">
              <w:rPr>
                <w:sz w:val="18"/>
                <w:szCs w:val="18"/>
              </w:rPr>
              <w:t xml:space="preserve">не менее 12 месяцев с даты ввода её в эксплуатацию. Технические требования: материал изготовления винта титановый сплав типа BT - 1-0, BT-6, обеспечивающего </w:t>
            </w:r>
            <w:proofErr w:type="spellStart"/>
            <w:r w:rsidR="000263E2" w:rsidRPr="000263E2">
              <w:rPr>
                <w:sz w:val="18"/>
                <w:szCs w:val="18"/>
              </w:rPr>
              <w:t>достатояную</w:t>
            </w:r>
            <w:proofErr w:type="spellEnd"/>
            <w:r w:rsidR="000263E2" w:rsidRPr="000263E2">
              <w:rPr>
                <w:sz w:val="18"/>
                <w:szCs w:val="18"/>
              </w:rPr>
              <w:t xml:space="preserve"> прочность</w:t>
            </w:r>
            <w:r w:rsidR="000263E2">
              <w:rPr>
                <w:sz w:val="18"/>
                <w:szCs w:val="18"/>
              </w:rPr>
              <w:t xml:space="preserve">; винты должны быть </w:t>
            </w:r>
            <w:proofErr w:type="spellStart"/>
            <w:r w:rsidR="000263E2">
              <w:rPr>
                <w:sz w:val="18"/>
                <w:szCs w:val="18"/>
              </w:rPr>
              <w:t>самонарезающиеся</w:t>
            </w:r>
            <w:proofErr w:type="spellEnd"/>
            <w:r w:rsidR="000263E2" w:rsidRPr="000263E2">
              <w:rPr>
                <w:sz w:val="18"/>
                <w:szCs w:val="18"/>
              </w:rPr>
              <w:t>,</w:t>
            </w:r>
            <w:r w:rsidR="000263E2" w:rsidRPr="000263E2">
              <w:rPr>
                <w:spacing w:val="-19"/>
                <w:sz w:val="18"/>
                <w:szCs w:val="18"/>
              </w:rPr>
              <w:t xml:space="preserve"> </w:t>
            </w:r>
            <w:r w:rsidR="000263E2">
              <w:rPr>
                <w:sz w:val="18"/>
                <w:szCs w:val="18"/>
              </w:rPr>
              <w:t>повышенной</w:t>
            </w:r>
            <w:r w:rsidR="000263E2" w:rsidRPr="000263E2">
              <w:rPr>
                <w:spacing w:val="-18"/>
                <w:sz w:val="18"/>
                <w:szCs w:val="18"/>
              </w:rPr>
              <w:t xml:space="preserve"> </w:t>
            </w:r>
            <w:r w:rsidR="000263E2" w:rsidRPr="000263E2">
              <w:rPr>
                <w:sz w:val="18"/>
                <w:szCs w:val="18"/>
              </w:rPr>
              <w:t>прочности,</w:t>
            </w:r>
            <w:r w:rsidR="000263E2" w:rsidRPr="000263E2">
              <w:rPr>
                <w:spacing w:val="-9"/>
                <w:sz w:val="18"/>
                <w:szCs w:val="18"/>
              </w:rPr>
              <w:t xml:space="preserve"> </w:t>
            </w:r>
            <w:r w:rsidR="000263E2" w:rsidRPr="000263E2">
              <w:rPr>
                <w:sz w:val="18"/>
                <w:szCs w:val="18"/>
              </w:rPr>
              <w:t>диаметром</w:t>
            </w:r>
            <w:r w:rsidR="000263E2" w:rsidRPr="000263E2">
              <w:rPr>
                <w:spacing w:val="-9"/>
                <w:sz w:val="18"/>
                <w:szCs w:val="18"/>
              </w:rPr>
              <w:t xml:space="preserve"> </w:t>
            </w:r>
            <w:r w:rsidR="000263E2" w:rsidRPr="000263E2">
              <w:rPr>
                <w:sz w:val="18"/>
                <w:szCs w:val="18"/>
              </w:rPr>
              <w:t>1,5</w:t>
            </w:r>
            <w:r>
              <w:rPr>
                <w:sz w:val="18"/>
                <w:szCs w:val="18"/>
                <w:lang w:val="kk-KZ"/>
              </w:rPr>
              <w:t xml:space="preserve">; </w:t>
            </w:r>
            <w:r w:rsidR="000263E2" w:rsidRPr="000263E2">
              <w:rPr>
                <w:sz w:val="18"/>
                <w:szCs w:val="18"/>
              </w:rPr>
              <w:t>2</w:t>
            </w:r>
            <w:r w:rsidR="00F55792">
              <w:rPr>
                <w:sz w:val="18"/>
                <w:szCs w:val="18"/>
                <w:lang w:val="kk-KZ"/>
              </w:rPr>
              <w:t>,0</w:t>
            </w:r>
            <w:r w:rsidR="000263E2" w:rsidRPr="000263E2">
              <w:rPr>
                <w:spacing w:val="-18"/>
                <w:sz w:val="18"/>
                <w:szCs w:val="18"/>
              </w:rPr>
              <w:t xml:space="preserve"> </w:t>
            </w:r>
            <w:r w:rsidR="000263E2" w:rsidRPr="000263E2">
              <w:rPr>
                <w:sz w:val="18"/>
                <w:szCs w:val="18"/>
              </w:rPr>
              <w:t>мм</w:t>
            </w:r>
            <w:r w:rsidR="000263E2" w:rsidRPr="000263E2">
              <w:rPr>
                <w:spacing w:val="-18"/>
                <w:sz w:val="18"/>
                <w:szCs w:val="18"/>
              </w:rPr>
              <w:t xml:space="preserve"> </w:t>
            </w:r>
            <w:r w:rsidR="000263E2" w:rsidRPr="000263E2">
              <w:rPr>
                <w:sz w:val="18"/>
                <w:szCs w:val="18"/>
              </w:rPr>
              <w:t>и</w:t>
            </w:r>
            <w:r w:rsidR="000263E2" w:rsidRPr="000263E2">
              <w:rPr>
                <w:spacing w:val="-18"/>
                <w:sz w:val="18"/>
                <w:szCs w:val="18"/>
              </w:rPr>
              <w:t xml:space="preserve"> </w:t>
            </w:r>
            <w:r w:rsidR="000263E2" w:rsidRPr="000263E2">
              <w:rPr>
                <w:sz w:val="18"/>
                <w:szCs w:val="18"/>
              </w:rPr>
              <w:t>длиной</w:t>
            </w:r>
            <w:r w:rsidR="000263E2" w:rsidRPr="000263E2">
              <w:rPr>
                <w:spacing w:val="-14"/>
                <w:sz w:val="18"/>
                <w:szCs w:val="18"/>
              </w:rPr>
              <w:t xml:space="preserve"> </w:t>
            </w:r>
            <w:r>
              <w:rPr>
                <w:sz w:val="18"/>
                <w:szCs w:val="18"/>
              </w:rPr>
              <w:t>4</w:t>
            </w:r>
            <w:r>
              <w:rPr>
                <w:sz w:val="18"/>
                <w:szCs w:val="18"/>
                <w:lang w:val="kk-KZ"/>
              </w:rPr>
              <w:t xml:space="preserve">; </w:t>
            </w:r>
            <w:r w:rsidR="000263E2">
              <w:rPr>
                <w:sz w:val="18"/>
                <w:szCs w:val="18"/>
              </w:rPr>
              <w:t>5</w:t>
            </w:r>
            <w:r w:rsidR="000263E2" w:rsidRPr="000263E2">
              <w:rPr>
                <w:sz w:val="18"/>
                <w:szCs w:val="18"/>
              </w:rPr>
              <w:t xml:space="preserve"> мм.</w:t>
            </w:r>
          </w:p>
        </w:tc>
        <w:tc>
          <w:tcPr>
            <w:tcW w:w="708" w:type="dxa"/>
            <w:shd w:val="clear" w:color="auto" w:fill="auto"/>
            <w:vAlign w:val="center"/>
          </w:tcPr>
          <w:p w:rsidR="00DD4294" w:rsidRPr="005A6456" w:rsidRDefault="000263E2" w:rsidP="00F21AAF">
            <w:pPr>
              <w:jc w:val="center"/>
              <w:rPr>
                <w:sz w:val="18"/>
                <w:szCs w:val="18"/>
                <w:lang w:val="kk-KZ"/>
              </w:rPr>
            </w:pPr>
            <w:r>
              <w:rPr>
                <w:sz w:val="18"/>
                <w:szCs w:val="18"/>
                <w:lang w:val="kk-KZ"/>
              </w:rPr>
              <w:t>дана</w:t>
            </w:r>
          </w:p>
        </w:tc>
        <w:tc>
          <w:tcPr>
            <w:tcW w:w="851" w:type="dxa"/>
            <w:shd w:val="clear" w:color="auto" w:fill="auto"/>
            <w:vAlign w:val="center"/>
          </w:tcPr>
          <w:p w:rsidR="00DD4294" w:rsidRPr="005A6456" w:rsidRDefault="000263E2" w:rsidP="00F21AAF">
            <w:pPr>
              <w:jc w:val="center"/>
              <w:rPr>
                <w:sz w:val="18"/>
                <w:szCs w:val="18"/>
              </w:rPr>
            </w:pPr>
            <w:r>
              <w:rPr>
                <w:sz w:val="18"/>
                <w:szCs w:val="18"/>
              </w:rPr>
              <w:t>100</w:t>
            </w:r>
          </w:p>
        </w:tc>
        <w:tc>
          <w:tcPr>
            <w:tcW w:w="1276" w:type="dxa"/>
            <w:shd w:val="clear" w:color="auto" w:fill="auto"/>
            <w:vAlign w:val="center"/>
          </w:tcPr>
          <w:p w:rsidR="00DD4294" w:rsidRPr="00E503B3" w:rsidRDefault="00DD4294" w:rsidP="00F1051F">
            <w:pPr>
              <w:jc w:val="center"/>
              <w:rPr>
                <w:sz w:val="18"/>
                <w:szCs w:val="18"/>
              </w:rPr>
            </w:pPr>
          </w:p>
          <w:p w:rsidR="00DD4294" w:rsidRPr="00E503B3" w:rsidRDefault="00DD4294" w:rsidP="00F1051F">
            <w:pPr>
              <w:jc w:val="center"/>
              <w:rPr>
                <w:sz w:val="18"/>
                <w:szCs w:val="18"/>
              </w:rPr>
            </w:pPr>
            <w:r w:rsidRPr="00E503B3">
              <w:rPr>
                <w:sz w:val="18"/>
                <w:szCs w:val="18"/>
              </w:rPr>
              <w:t>DDP</w:t>
            </w:r>
          </w:p>
        </w:tc>
        <w:tc>
          <w:tcPr>
            <w:tcW w:w="850" w:type="dxa"/>
            <w:shd w:val="clear" w:color="auto" w:fill="auto"/>
            <w:vAlign w:val="center"/>
          </w:tcPr>
          <w:p w:rsidR="00DD4294" w:rsidRPr="00E503B3" w:rsidRDefault="00DD4294" w:rsidP="00F1051F">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Pr="00E503B3">
              <w:rPr>
                <w:sz w:val="18"/>
                <w:szCs w:val="18"/>
              </w:rPr>
              <w:t xml:space="preserve"> </w:t>
            </w:r>
            <w:proofErr w:type="spellStart"/>
            <w:r w:rsidRPr="00E503B3">
              <w:rPr>
                <w:sz w:val="18"/>
                <w:szCs w:val="18"/>
              </w:rPr>
              <w:t>берген</w:t>
            </w:r>
            <w:proofErr w:type="spellEnd"/>
            <w:r w:rsidRPr="00E503B3">
              <w:rPr>
                <w:sz w:val="18"/>
                <w:szCs w:val="18"/>
              </w:rPr>
              <w:t xml:space="preserve"> күннен </w:t>
            </w:r>
            <w:proofErr w:type="spellStart"/>
            <w:r w:rsidRPr="00E503B3">
              <w:rPr>
                <w:sz w:val="18"/>
                <w:szCs w:val="18"/>
              </w:rPr>
              <w:t>бастап</w:t>
            </w:r>
            <w:proofErr w:type="spellEnd"/>
            <w:r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992"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851" w:type="dxa"/>
            <w:vAlign w:val="center"/>
          </w:tcPr>
          <w:p w:rsidR="00DD4294" w:rsidRPr="00E503B3" w:rsidRDefault="00DD4294" w:rsidP="00F1051F">
            <w:pPr>
              <w:jc w:val="center"/>
              <w:rPr>
                <w:sz w:val="18"/>
                <w:szCs w:val="18"/>
              </w:rPr>
            </w:pPr>
            <w:r w:rsidRPr="00E503B3">
              <w:rPr>
                <w:sz w:val="18"/>
                <w:szCs w:val="18"/>
              </w:rPr>
              <w:t>0</w:t>
            </w:r>
          </w:p>
        </w:tc>
        <w:tc>
          <w:tcPr>
            <w:tcW w:w="1276" w:type="dxa"/>
            <w:vAlign w:val="center"/>
          </w:tcPr>
          <w:p w:rsidR="00DD4294" w:rsidRPr="00A62F7E" w:rsidRDefault="00DD4294" w:rsidP="00F1051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DD4294" w:rsidRPr="00DC6F8A" w:rsidRDefault="000263E2" w:rsidP="00F21AAF">
            <w:pPr>
              <w:jc w:val="center"/>
              <w:rPr>
                <w:sz w:val="16"/>
                <w:szCs w:val="16"/>
                <w:lang w:val="kk-KZ"/>
              </w:rPr>
            </w:pPr>
            <w:r>
              <w:rPr>
                <w:sz w:val="16"/>
                <w:szCs w:val="16"/>
                <w:lang w:val="kk-KZ"/>
              </w:rPr>
              <w:t>6 500</w:t>
            </w:r>
          </w:p>
        </w:tc>
        <w:tc>
          <w:tcPr>
            <w:tcW w:w="1276" w:type="dxa"/>
            <w:vAlign w:val="center"/>
          </w:tcPr>
          <w:p w:rsidR="00DD4294" w:rsidRPr="00DC6F8A" w:rsidRDefault="000263E2" w:rsidP="00F21AAF">
            <w:pPr>
              <w:jc w:val="center"/>
              <w:rPr>
                <w:sz w:val="16"/>
                <w:szCs w:val="16"/>
                <w:lang w:val="kk-KZ"/>
              </w:rPr>
            </w:pPr>
            <w:r>
              <w:rPr>
                <w:sz w:val="16"/>
                <w:szCs w:val="16"/>
                <w:lang w:val="kk-KZ"/>
              </w:rPr>
              <w:t>650 000</w:t>
            </w:r>
          </w:p>
        </w:tc>
      </w:tr>
      <w:tr w:rsidR="00DD4294" w:rsidRPr="00AA054C" w:rsidTr="000263E2">
        <w:trPr>
          <w:trHeight w:val="135"/>
        </w:trPr>
        <w:tc>
          <w:tcPr>
            <w:tcW w:w="12333"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276"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276" w:type="dxa"/>
          </w:tcPr>
          <w:p w:rsidR="00DD4294" w:rsidRPr="00AF1E2F" w:rsidRDefault="000263E2" w:rsidP="00F21AAF">
            <w:pPr>
              <w:ind w:left="53" w:hanging="53"/>
              <w:jc w:val="center"/>
              <w:rPr>
                <w:b/>
                <w:sz w:val="16"/>
                <w:szCs w:val="16"/>
              </w:rPr>
            </w:pPr>
            <w:r>
              <w:rPr>
                <w:b/>
                <w:sz w:val="16"/>
                <w:szCs w:val="16"/>
              </w:rPr>
              <w:t>650 000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EF3B46">
        <w:rPr>
          <w:color w:val="auto"/>
          <w:sz w:val="18"/>
          <w:szCs w:val="18"/>
          <w:lang w:val="kk-KZ"/>
        </w:rPr>
        <w:t>берудің соңғы мерзімі сағат 10.00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EF3B46">
        <w:rPr>
          <w:color w:val="auto"/>
          <w:sz w:val="18"/>
          <w:szCs w:val="18"/>
          <w:lang w:val="kk-KZ"/>
        </w:rPr>
        <w:t>25</w:t>
      </w:r>
      <w:r w:rsidR="00AF1E2F">
        <w:rPr>
          <w:color w:val="auto"/>
          <w:sz w:val="18"/>
          <w:szCs w:val="18"/>
          <w:lang w:val="kk-KZ"/>
        </w:rPr>
        <w:t xml:space="preserve"> </w:t>
      </w:r>
      <w:r>
        <w:rPr>
          <w:color w:val="auto"/>
          <w:sz w:val="18"/>
          <w:szCs w:val="18"/>
          <w:lang w:val="kk-KZ"/>
        </w:rPr>
        <w:t xml:space="preserve"> </w:t>
      </w:r>
      <w:r w:rsidR="00AF1E2F">
        <w:rPr>
          <w:color w:val="auto"/>
          <w:sz w:val="18"/>
          <w:szCs w:val="18"/>
          <w:lang w:val="kk-KZ"/>
        </w:rPr>
        <w:t xml:space="preserve">қараша </w:t>
      </w:r>
      <w:r>
        <w:rPr>
          <w:color w:val="auto"/>
          <w:sz w:val="18"/>
          <w:szCs w:val="18"/>
          <w:lang w:val="kk-KZ"/>
        </w:rPr>
        <w:t xml:space="preserve">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EF3B46">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EF3B46">
        <w:rPr>
          <w:color w:val="auto"/>
          <w:sz w:val="18"/>
          <w:szCs w:val="18"/>
          <w:lang w:val="kk-KZ"/>
        </w:rPr>
        <w:t>25</w:t>
      </w:r>
      <w:r w:rsidR="00AF1E2F">
        <w:rPr>
          <w:color w:val="auto"/>
          <w:sz w:val="18"/>
          <w:szCs w:val="18"/>
          <w:lang w:val="kk-KZ"/>
        </w:rPr>
        <w:t xml:space="preserve"> қараша</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color w:val="auto"/>
          <w:sz w:val="16"/>
          <w:szCs w:val="16"/>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11187"/>
    <w:rsid w:val="000263E2"/>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72A7"/>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C2ACB"/>
    <w:rsid w:val="004C36FB"/>
    <w:rsid w:val="004D2B7A"/>
    <w:rsid w:val="004E0C23"/>
    <w:rsid w:val="004E21DA"/>
    <w:rsid w:val="004F1B22"/>
    <w:rsid w:val="004F66EB"/>
    <w:rsid w:val="005210AD"/>
    <w:rsid w:val="00522DD1"/>
    <w:rsid w:val="00523EDE"/>
    <w:rsid w:val="005311E5"/>
    <w:rsid w:val="00535AE4"/>
    <w:rsid w:val="00553482"/>
    <w:rsid w:val="0055455B"/>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2C59"/>
    <w:rsid w:val="0067604F"/>
    <w:rsid w:val="0067699A"/>
    <w:rsid w:val="006A3097"/>
    <w:rsid w:val="006A31E4"/>
    <w:rsid w:val="006A3C9F"/>
    <w:rsid w:val="006B345C"/>
    <w:rsid w:val="006B5A4B"/>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3148"/>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827BD"/>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0516"/>
    <w:rsid w:val="00BE6445"/>
    <w:rsid w:val="00C02FDC"/>
    <w:rsid w:val="00C05F48"/>
    <w:rsid w:val="00C21050"/>
    <w:rsid w:val="00C23478"/>
    <w:rsid w:val="00C260A5"/>
    <w:rsid w:val="00C3225C"/>
    <w:rsid w:val="00C331A6"/>
    <w:rsid w:val="00C52CE6"/>
    <w:rsid w:val="00C54F78"/>
    <w:rsid w:val="00C55B4A"/>
    <w:rsid w:val="00C57597"/>
    <w:rsid w:val="00C6184C"/>
    <w:rsid w:val="00C76E56"/>
    <w:rsid w:val="00C93BAA"/>
    <w:rsid w:val="00CB11A5"/>
    <w:rsid w:val="00CB40FE"/>
    <w:rsid w:val="00CB7F40"/>
    <w:rsid w:val="00CC23BB"/>
    <w:rsid w:val="00CC4896"/>
    <w:rsid w:val="00CC568F"/>
    <w:rsid w:val="00CC66F7"/>
    <w:rsid w:val="00CD095C"/>
    <w:rsid w:val="00CD431D"/>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C225F"/>
    <w:rsid w:val="00DC6F8A"/>
    <w:rsid w:val="00DD4294"/>
    <w:rsid w:val="00DD734D"/>
    <w:rsid w:val="00DF5352"/>
    <w:rsid w:val="00E110E7"/>
    <w:rsid w:val="00E1668B"/>
    <w:rsid w:val="00E21421"/>
    <w:rsid w:val="00E2206F"/>
    <w:rsid w:val="00E22CE3"/>
    <w:rsid w:val="00E34814"/>
    <w:rsid w:val="00E41D0C"/>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4B69"/>
    <w:rsid w:val="00F21AAF"/>
    <w:rsid w:val="00F234BD"/>
    <w:rsid w:val="00F258FA"/>
    <w:rsid w:val="00F30677"/>
    <w:rsid w:val="00F30BFB"/>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8</cp:revision>
  <cp:lastPrinted>2022-11-18T06:56:00Z</cp:lastPrinted>
  <dcterms:created xsi:type="dcterms:W3CDTF">2022-11-18T05:14:00Z</dcterms:created>
  <dcterms:modified xsi:type="dcterms:W3CDTF">2022-11-18T09:02:00Z</dcterms:modified>
</cp:coreProperties>
</file>