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7515EE">
        <w:rPr>
          <w:b/>
          <w:sz w:val="18"/>
          <w:szCs w:val="18"/>
        </w:rPr>
        <w:t>инструменты</w:t>
      </w:r>
      <w:r w:rsidRPr="008B34E7">
        <w:rPr>
          <w:b/>
          <w:sz w:val="18"/>
          <w:szCs w:val="18"/>
        </w:rPr>
        <w:t xml:space="preserve"> 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4D57E3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15EE">
        <w:rPr>
          <w:color w:val="auto"/>
          <w:sz w:val="18"/>
          <w:szCs w:val="18"/>
          <w:lang w:val="kk-KZ"/>
        </w:rPr>
        <w:t>10</w:t>
      </w:r>
      <w:r w:rsidR="008A6281">
        <w:rPr>
          <w:color w:val="auto"/>
          <w:sz w:val="18"/>
          <w:szCs w:val="18"/>
          <w:lang w:val="kk-KZ"/>
        </w:rPr>
        <w:t>.09</w:t>
      </w:r>
      <w:r w:rsidR="004D57E3">
        <w:rPr>
          <w:color w:val="auto"/>
          <w:sz w:val="18"/>
          <w:szCs w:val="18"/>
          <w:lang w:val="kk-KZ"/>
        </w:rPr>
        <w:t>.2021</w:t>
      </w:r>
      <w:r w:rsidRPr="004D57E3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Заказчик: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9F522F">
        <w:rPr>
          <w:color w:val="auto"/>
          <w:sz w:val="18"/>
          <w:szCs w:val="18"/>
          <w:lang w:val="kk-KZ"/>
        </w:rPr>
        <w:t xml:space="preserve">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9F522F">
        <w:rPr>
          <w:color w:val="auto"/>
          <w:sz w:val="18"/>
          <w:szCs w:val="18"/>
        </w:rPr>
        <w:t xml:space="preserve">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9F522F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Организатор: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 xml:space="preserve">» 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 xml:space="preserve">, ул. </w:t>
      </w:r>
      <w:proofErr w:type="spellStart"/>
      <w:r w:rsidRPr="009F522F">
        <w:rPr>
          <w:color w:val="auto"/>
          <w:sz w:val="18"/>
          <w:szCs w:val="18"/>
        </w:rPr>
        <w:t>Пацаева</w:t>
      </w:r>
      <w:proofErr w:type="spellEnd"/>
      <w:r w:rsidRPr="009F522F">
        <w:rPr>
          <w:color w:val="auto"/>
          <w:sz w:val="18"/>
          <w:szCs w:val="18"/>
        </w:rPr>
        <w:t>, 7.</w:t>
      </w:r>
    </w:p>
    <w:p w:rsidR="008B34E7" w:rsidRPr="00811165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proofErr w:type="gramStart"/>
      <w:r w:rsidRPr="009F522F">
        <w:rPr>
          <w:rFonts w:eastAsia="Calibri"/>
          <w:color w:val="auto"/>
          <w:sz w:val="18"/>
          <w:szCs w:val="18"/>
          <w:lang w:eastAsia="en-US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Pr="009F522F">
        <w:rPr>
          <w:rFonts w:eastAsia="Calibri"/>
          <w:color w:val="auto"/>
          <w:sz w:val="18"/>
          <w:szCs w:val="1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F522F">
        <w:rPr>
          <w:rFonts w:eastAsia="Calibri"/>
          <w:color w:val="auto"/>
          <w:sz w:val="18"/>
          <w:szCs w:val="18"/>
          <w:lang w:eastAsia="en-US"/>
        </w:rPr>
        <w:t>»</w:t>
      </w:r>
      <w:r w:rsidRPr="009F522F">
        <w:rPr>
          <w:color w:val="auto"/>
          <w:sz w:val="18"/>
          <w:szCs w:val="18"/>
        </w:rPr>
        <w:t xml:space="preserve">,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постановлением Правительства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Республики Казахстан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от 4 июня 2021 года № 375</w:t>
      </w:r>
      <w:r w:rsidRPr="009F522F">
        <w:rPr>
          <w:color w:val="auto"/>
          <w:sz w:val="18"/>
          <w:szCs w:val="18"/>
        </w:rPr>
        <w:t>.</w:t>
      </w:r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134"/>
        <w:gridCol w:w="6662"/>
        <w:gridCol w:w="851"/>
        <w:gridCol w:w="992"/>
        <w:gridCol w:w="1276"/>
        <w:gridCol w:w="992"/>
        <w:gridCol w:w="850"/>
        <w:gridCol w:w="709"/>
        <w:gridCol w:w="1276"/>
      </w:tblGrid>
      <w:tr w:rsidR="008E2334" w:rsidRPr="003C4686" w:rsidTr="007515EE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8E2334" w:rsidRPr="009D3F1E" w:rsidRDefault="008E233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6662" w:type="dxa"/>
          </w:tcPr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E2334" w:rsidRPr="005B28A5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0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334" w:rsidRPr="009D3F1E" w:rsidRDefault="008E233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515EE" w:rsidRPr="00AA054C" w:rsidTr="00F90B40">
        <w:trPr>
          <w:trHeight w:val="2931"/>
        </w:trPr>
        <w:tc>
          <w:tcPr>
            <w:tcW w:w="635" w:type="dxa"/>
            <w:shd w:val="clear" w:color="auto" w:fill="auto"/>
            <w:vAlign w:val="center"/>
          </w:tcPr>
          <w:p w:rsidR="007515EE" w:rsidRPr="00FC1AD5" w:rsidRDefault="007515E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7515EE" w:rsidRDefault="007515EE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5EE" w:rsidRPr="00C53389" w:rsidRDefault="007515EE" w:rsidP="007515EE">
            <w:pPr>
              <w:jc w:val="center"/>
              <w:rPr>
                <w:sz w:val="18"/>
                <w:szCs w:val="18"/>
              </w:rPr>
            </w:pPr>
            <w:r w:rsidRPr="00133ACC">
              <w:rPr>
                <w:sz w:val="18"/>
                <w:szCs w:val="18"/>
              </w:rPr>
              <w:t>щипцы с мелкими</w:t>
            </w:r>
            <w:r>
              <w:t xml:space="preserve"> </w:t>
            </w:r>
            <w:r w:rsidRPr="00F90B40">
              <w:rPr>
                <w:sz w:val="18"/>
                <w:szCs w:val="18"/>
                <w:lang w:val="kk-KZ"/>
              </w:rPr>
              <w:t>зу</w:t>
            </w:r>
            <w:proofErr w:type="spellStart"/>
            <w:r w:rsidRPr="00F90B40">
              <w:rPr>
                <w:sz w:val="18"/>
                <w:szCs w:val="18"/>
              </w:rPr>
              <w:t>бчик</w:t>
            </w:r>
            <w:bookmarkStart w:id="6" w:name="_GoBack"/>
            <w:bookmarkEnd w:id="6"/>
            <w:r w:rsidRPr="00F90B40">
              <w:rPr>
                <w:sz w:val="18"/>
                <w:szCs w:val="18"/>
              </w:rPr>
              <w:t>ами</w:t>
            </w:r>
            <w:proofErr w:type="spellEnd"/>
          </w:p>
        </w:tc>
        <w:tc>
          <w:tcPr>
            <w:tcW w:w="6662" w:type="dxa"/>
          </w:tcPr>
          <w:p w:rsidR="007515EE" w:rsidRPr="007515EE" w:rsidRDefault="007515EE" w:rsidP="00F90B40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B25EE8">
              <w:rPr>
                <w:sz w:val="16"/>
                <w:szCs w:val="16"/>
              </w:rPr>
              <w:t xml:space="preserve">Зубчатые щипцы </w:t>
            </w:r>
            <w:r w:rsidRPr="00133ACC">
              <w:rPr>
                <w:sz w:val="16"/>
                <w:szCs w:val="16"/>
              </w:rPr>
              <w:t xml:space="preserve">230 </w:t>
            </w:r>
            <w:proofErr w:type="spellStart"/>
            <w:r w:rsidRPr="00B25EE8">
              <w:rPr>
                <w:sz w:val="16"/>
                <w:szCs w:val="16"/>
              </w:rPr>
              <w:t>mm</w:t>
            </w:r>
            <w:proofErr w:type="spellEnd"/>
            <w:r w:rsidRPr="00B25EE8">
              <w:rPr>
                <w:sz w:val="16"/>
                <w:szCs w:val="16"/>
              </w:rPr>
              <w:t xml:space="preserve"> – </w:t>
            </w:r>
            <w:r w:rsidRPr="00133ACC">
              <w:rPr>
                <w:sz w:val="16"/>
                <w:szCs w:val="16"/>
              </w:rPr>
              <w:t>9</w:t>
            </w:r>
            <w:r w:rsidRPr="00133ACC">
              <w:rPr>
                <w:sz w:val="18"/>
                <w:szCs w:val="18"/>
              </w:rPr>
              <w:t>. Щипц</w:t>
            </w:r>
            <w:r w:rsidRPr="00C53389">
              <w:rPr>
                <w:sz w:val="18"/>
                <w:szCs w:val="18"/>
              </w:rPr>
              <w:t xml:space="preserve">ы медицинские для </w:t>
            </w:r>
            <w:proofErr w:type="spellStart"/>
            <w:r>
              <w:rPr>
                <w:sz w:val="18"/>
                <w:szCs w:val="18"/>
              </w:rPr>
              <w:t>скусывания</w:t>
            </w:r>
            <w:proofErr w:type="spellEnd"/>
            <w:r>
              <w:rPr>
                <w:sz w:val="18"/>
                <w:szCs w:val="18"/>
              </w:rPr>
              <w:t xml:space="preserve"> костной ткани. </w:t>
            </w:r>
            <w:r w:rsidRPr="00C53389">
              <w:rPr>
                <w:sz w:val="18"/>
                <w:szCs w:val="18"/>
              </w:rPr>
              <w:t xml:space="preserve">Инструменты изготовлены из высококачественной нержавеющей стали Шарнирные </w:t>
            </w:r>
            <w:proofErr w:type="spellStart"/>
            <w:r w:rsidRPr="00C53389">
              <w:rPr>
                <w:sz w:val="18"/>
                <w:szCs w:val="18"/>
              </w:rPr>
              <w:t>двухлезвийные</w:t>
            </w:r>
            <w:proofErr w:type="spellEnd"/>
            <w:r w:rsidRPr="00C53389">
              <w:rPr>
                <w:sz w:val="18"/>
                <w:szCs w:val="18"/>
              </w:rPr>
              <w:t xml:space="preserve"> инструменты предназначены для рассечения кости, </w:t>
            </w:r>
            <w:proofErr w:type="spellStart"/>
            <w:r w:rsidRPr="00C53389">
              <w:rPr>
                <w:sz w:val="18"/>
                <w:szCs w:val="18"/>
              </w:rPr>
              <w:t>скусывания</w:t>
            </w:r>
            <w:proofErr w:type="spellEnd"/>
            <w:r w:rsidRPr="00C53389">
              <w:rPr>
                <w:sz w:val="18"/>
                <w:szCs w:val="18"/>
              </w:rPr>
              <w:t xml:space="preserve"> небольших костных выступов после распила (при ампутации конечности), для выкусыв</w:t>
            </w:r>
            <w:r>
              <w:rPr>
                <w:sz w:val="18"/>
                <w:szCs w:val="18"/>
              </w:rPr>
              <w:t xml:space="preserve">ания кусочков ткани и </w:t>
            </w:r>
            <w:proofErr w:type="spellStart"/>
            <w:r>
              <w:rPr>
                <w:sz w:val="18"/>
                <w:szCs w:val="18"/>
              </w:rPr>
              <w:t>т.д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C53389">
              <w:rPr>
                <w:sz w:val="18"/>
                <w:szCs w:val="18"/>
              </w:rPr>
              <w:t>К</w:t>
            </w:r>
            <w:proofErr w:type="gramEnd"/>
            <w:r w:rsidRPr="00C53389">
              <w:rPr>
                <w:sz w:val="18"/>
                <w:szCs w:val="18"/>
              </w:rPr>
              <w:t>ласс</w:t>
            </w:r>
            <w:proofErr w:type="spellEnd"/>
            <w:r w:rsidRPr="00C53389">
              <w:rPr>
                <w:sz w:val="18"/>
                <w:szCs w:val="18"/>
              </w:rPr>
              <w:t xml:space="preserve"> 2 а – со средней степенью риска </w:t>
            </w:r>
            <w:r w:rsidRPr="00C53389">
              <w:rPr>
                <w:sz w:val="18"/>
                <w:szCs w:val="18"/>
              </w:rPr>
              <w:br/>
              <w:t>Индивидуальная упаковка инструментов должна быть изготовлена из прозрачной полиэтиленовой пленки. В индивидуальной упаковке имеется одно изделие. На упаковку должна быть наклеена товарная этикетка, на государственном и русском языках, на которой должны быть указаны: название и размер изде</w:t>
            </w:r>
            <w:r w:rsidR="00F90B40">
              <w:rPr>
                <w:sz w:val="18"/>
                <w:szCs w:val="18"/>
              </w:rPr>
              <w:t>лия, номер изделия по каталогу</w:t>
            </w:r>
            <w:r w:rsidRPr="00C53389">
              <w:rPr>
                <w:sz w:val="18"/>
                <w:szCs w:val="18"/>
              </w:rPr>
              <w:t>,</w:t>
            </w:r>
            <w:r w:rsidR="00F90B40">
              <w:rPr>
                <w:sz w:val="18"/>
                <w:szCs w:val="18"/>
              </w:rPr>
              <w:t xml:space="preserve"> номер производственной партии</w:t>
            </w:r>
            <w:r w:rsidRPr="00C53389">
              <w:rPr>
                <w:sz w:val="18"/>
                <w:szCs w:val="18"/>
              </w:rPr>
              <w:t xml:space="preserve">, а также вид материала и наименование завода-производителя. Инструменты из нержавеющей стали, текстолита должны выдерживать полный цикл </w:t>
            </w:r>
            <w:proofErr w:type="spellStart"/>
            <w:r w:rsidRPr="00C53389">
              <w:rPr>
                <w:sz w:val="18"/>
                <w:szCs w:val="18"/>
              </w:rPr>
              <w:t>автоклавирования</w:t>
            </w:r>
            <w:proofErr w:type="spellEnd"/>
            <w:r w:rsidRPr="00C53389">
              <w:rPr>
                <w:sz w:val="18"/>
                <w:szCs w:val="18"/>
              </w:rPr>
              <w:t xml:space="preserve"> при минимальной температуре 134</w:t>
            </w:r>
            <w:proofErr w:type="gramStart"/>
            <w:r w:rsidRPr="00C53389">
              <w:rPr>
                <w:sz w:val="18"/>
                <w:szCs w:val="18"/>
              </w:rPr>
              <w:t>°С</w:t>
            </w:r>
            <w:proofErr w:type="gramEnd"/>
            <w:r w:rsidRPr="00C53389">
              <w:rPr>
                <w:sz w:val="18"/>
                <w:szCs w:val="18"/>
              </w:rPr>
              <w:t xml:space="preserve">, и максимальной 140°С и давления 2-4 атмосферы. Инструменты должны быть изготовлены </w:t>
            </w:r>
            <w:proofErr w:type="gramStart"/>
            <w:r w:rsidRPr="00C53389">
              <w:rPr>
                <w:sz w:val="18"/>
                <w:szCs w:val="18"/>
              </w:rPr>
              <w:t>согласно требований</w:t>
            </w:r>
            <w:proofErr w:type="gramEnd"/>
            <w:r w:rsidRPr="00C53389">
              <w:rPr>
                <w:sz w:val="18"/>
                <w:szCs w:val="18"/>
              </w:rPr>
              <w:t xml:space="preserve"> и соответствовать.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15EE" w:rsidRPr="008A6281" w:rsidRDefault="007515EE" w:rsidP="008E2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5EE" w:rsidRPr="008A6281" w:rsidRDefault="007515EE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5EE" w:rsidRPr="00FC1AD5" w:rsidRDefault="007515EE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15EE" w:rsidRPr="00FC1AD5" w:rsidRDefault="007515EE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0" w:type="dxa"/>
            <w:vAlign w:val="center"/>
          </w:tcPr>
          <w:p w:rsidR="007515EE" w:rsidRPr="00FC1AD5" w:rsidRDefault="007515EE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515EE" w:rsidRPr="00FC1AD5" w:rsidRDefault="007515EE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5EE" w:rsidRPr="00B47767" w:rsidRDefault="007515EE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996 320</w:t>
            </w:r>
          </w:p>
        </w:tc>
      </w:tr>
      <w:tr w:rsidR="00B47767" w:rsidRPr="00AA054C" w:rsidTr="008E2334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B47767" w:rsidRPr="008E2334" w:rsidRDefault="00B47767" w:rsidP="00ED36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767" w:rsidRPr="00DD4B80" w:rsidRDefault="00B47767" w:rsidP="00F17E7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B34E7" w:rsidRPr="004D57E3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4D57E3">
        <w:rPr>
          <w:color w:val="auto"/>
          <w:sz w:val="18"/>
          <w:szCs w:val="18"/>
        </w:rPr>
        <w:t xml:space="preserve">до </w:t>
      </w:r>
      <w:r w:rsidR="007515EE">
        <w:rPr>
          <w:color w:val="auto"/>
          <w:sz w:val="18"/>
          <w:szCs w:val="18"/>
        </w:rPr>
        <w:t>09</w:t>
      </w:r>
      <w:r w:rsidR="00FB534C" w:rsidRPr="004D57E3">
        <w:rPr>
          <w:color w:val="auto"/>
          <w:sz w:val="18"/>
          <w:szCs w:val="18"/>
        </w:rPr>
        <w:t>.0</w:t>
      </w:r>
      <w:r w:rsidRPr="004D57E3">
        <w:rPr>
          <w:color w:val="auto"/>
          <w:sz w:val="18"/>
          <w:szCs w:val="18"/>
        </w:rPr>
        <w:t xml:space="preserve">0 часов </w:t>
      </w:r>
      <w:r w:rsidRPr="004D57E3">
        <w:rPr>
          <w:color w:val="auto"/>
          <w:sz w:val="18"/>
          <w:szCs w:val="18"/>
          <w:lang w:val="kk-KZ"/>
        </w:rPr>
        <w:t>(по времени г. Актобе)</w:t>
      </w:r>
      <w:r w:rsidR="000344A1">
        <w:rPr>
          <w:color w:val="auto"/>
          <w:sz w:val="18"/>
          <w:szCs w:val="18"/>
          <w:lang w:val="kk-KZ"/>
        </w:rPr>
        <w:t xml:space="preserve"> </w:t>
      </w:r>
      <w:r w:rsidR="007515EE">
        <w:rPr>
          <w:color w:val="auto"/>
          <w:sz w:val="18"/>
          <w:szCs w:val="18"/>
          <w:lang w:val="kk-KZ"/>
        </w:rPr>
        <w:t>17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4D57E3">
        <w:rPr>
          <w:color w:val="auto"/>
          <w:sz w:val="18"/>
          <w:szCs w:val="18"/>
        </w:rPr>
        <w:t>Актобе</w:t>
      </w:r>
      <w:proofErr w:type="spellEnd"/>
      <w:r w:rsidRPr="004D57E3">
        <w:rPr>
          <w:color w:val="auto"/>
          <w:sz w:val="18"/>
          <w:szCs w:val="18"/>
        </w:rPr>
        <w:t xml:space="preserve">, ул. </w:t>
      </w:r>
      <w:proofErr w:type="spellStart"/>
      <w:r w:rsidRPr="004D57E3">
        <w:rPr>
          <w:color w:val="auto"/>
          <w:sz w:val="18"/>
          <w:szCs w:val="18"/>
        </w:rPr>
        <w:t>Пацаева</w:t>
      </w:r>
      <w:proofErr w:type="spellEnd"/>
      <w:r w:rsidRPr="004D57E3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4D57E3">
        <w:rPr>
          <w:color w:val="auto"/>
          <w:sz w:val="18"/>
          <w:szCs w:val="18"/>
        </w:rPr>
        <w:t>Конверты с</w:t>
      </w:r>
      <w:r w:rsidRPr="004D57E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4D57E3">
        <w:rPr>
          <w:color w:val="auto"/>
          <w:sz w:val="18"/>
          <w:szCs w:val="18"/>
        </w:rPr>
        <w:t xml:space="preserve"> будут вскрываться в </w:t>
      </w:r>
      <w:r w:rsidR="00FB534C" w:rsidRPr="004D57E3">
        <w:rPr>
          <w:color w:val="auto"/>
          <w:sz w:val="18"/>
          <w:szCs w:val="18"/>
        </w:rPr>
        <w:t>11.0</w:t>
      </w:r>
      <w:r w:rsidRPr="004D57E3">
        <w:rPr>
          <w:color w:val="auto"/>
          <w:sz w:val="18"/>
          <w:szCs w:val="18"/>
        </w:rPr>
        <w:t>0 часов</w:t>
      </w:r>
      <w:r w:rsidRPr="004D57E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4D57E3">
        <w:rPr>
          <w:color w:val="auto"/>
          <w:sz w:val="18"/>
          <w:szCs w:val="18"/>
          <w:lang w:val="kk-KZ"/>
        </w:rPr>
        <w:t xml:space="preserve"> </w:t>
      </w:r>
      <w:r w:rsidR="007515EE">
        <w:rPr>
          <w:color w:val="auto"/>
          <w:sz w:val="18"/>
          <w:szCs w:val="18"/>
          <w:lang w:val="kk-KZ"/>
        </w:rPr>
        <w:t>17</w:t>
      </w:r>
      <w:r w:rsidR="0072237E">
        <w:rPr>
          <w:color w:val="auto"/>
          <w:sz w:val="18"/>
          <w:szCs w:val="18"/>
          <w:lang w:val="kk-KZ"/>
        </w:rPr>
        <w:t xml:space="preserve"> сентября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>года по следующему</w:t>
      </w:r>
      <w:r w:rsidRPr="0038298C">
        <w:rPr>
          <w:color w:val="auto"/>
          <w:sz w:val="18"/>
          <w:szCs w:val="18"/>
        </w:rPr>
        <w:t xml:space="preserve">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993E7B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84BCA"/>
    <w:rsid w:val="000C4BA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237E"/>
    <w:rsid w:val="00733C11"/>
    <w:rsid w:val="007515EE"/>
    <w:rsid w:val="007524EF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A6281"/>
    <w:rsid w:val="008B34E7"/>
    <w:rsid w:val="008E2334"/>
    <w:rsid w:val="008E6C33"/>
    <w:rsid w:val="0093268C"/>
    <w:rsid w:val="00943BC2"/>
    <w:rsid w:val="00947DF4"/>
    <w:rsid w:val="009730A9"/>
    <w:rsid w:val="00993E7B"/>
    <w:rsid w:val="009953D9"/>
    <w:rsid w:val="009D3F1E"/>
    <w:rsid w:val="009D66F0"/>
    <w:rsid w:val="009E76F5"/>
    <w:rsid w:val="009F522F"/>
    <w:rsid w:val="00A01DE8"/>
    <w:rsid w:val="00A06BB5"/>
    <w:rsid w:val="00A252C5"/>
    <w:rsid w:val="00A379AF"/>
    <w:rsid w:val="00A40FD8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33F0E"/>
    <w:rsid w:val="00B47767"/>
    <w:rsid w:val="00B75811"/>
    <w:rsid w:val="00B95AA1"/>
    <w:rsid w:val="00BB5296"/>
    <w:rsid w:val="00BB7FAF"/>
    <w:rsid w:val="00BF62C9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A3CE3"/>
    <w:rsid w:val="00DD4B80"/>
    <w:rsid w:val="00DE263F"/>
    <w:rsid w:val="00E352EF"/>
    <w:rsid w:val="00EE2DDD"/>
    <w:rsid w:val="00F0375E"/>
    <w:rsid w:val="00F038EB"/>
    <w:rsid w:val="00F468F5"/>
    <w:rsid w:val="00F61153"/>
    <w:rsid w:val="00F72AFD"/>
    <w:rsid w:val="00F82DE6"/>
    <w:rsid w:val="00F90B40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2021-09-10T06:15:00Z</cp:lastPrinted>
  <dcterms:created xsi:type="dcterms:W3CDTF">2021-09-10T06:04:00Z</dcterms:created>
  <dcterms:modified xsi:type="dcterms:W3CDTF">2021-09-10T10:47:00Z</dcterms:modified>
</cp:coreProperties>
</file>